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6012" w14:textId="1AA4845E" w:rsidR="6EB0A97E" w:rsidRDefault="6EB0A97E" w:rsidP="6EB0A97E">
      <w:pPr>
        <w:pStyle w:val="Overskrift1"/>
        <w:jc w:val="center"/>
        <w:rPr>
          <w:b/>
          <w:bCs/>
        </w:rPr>
      </w:pPr>
    </w:p>
    <w:p w14:paraId="6CD24A48" w14:textId="07ACDF55" w:rsidR="007268A1" w:rsidRPr="00D91DF6" w:rsidRDefault="007268A1" w:rsidP="00D91DF6">
      <w:pPr>
        <w:pStyle w:val="Overskrift1"/>
        <w:jc w:val="center"/>
        <w:rPr>
          <w:b/>
          <w:bCs/>
        </w:rPr>
      </w:pPr>
      <w:r w:rsidRPr="00D91DF6">
        <w:rPr>
          <w:b/>
          <w:bCs/>
        </w:rPr>
        <w:t xml:space="preserve">Oplysninger om vores behandling af dine personoplysninger vedr. </w:t>
      </w:r>
      <w:r w:rsidR="002C32C6">
        <w:rPr>
          <w:b/>
          <w:bCs/>
        </w:rPr>
        <w:t>samarbejdspartnere og eksterne part</w:t>
      </w:r>
      <w:r w:rsidR="00143CA3">
        <w:rPr>
          <w:b/>
          <w:bCs/>
        </w:rPr>
        <w:t>n</w:t>
      </w:r>
      <w:r w:rsidR="002C32C6">
        <w:rPr>
          <w:b/>
          <w:bCs/>
        </w:rPr>
        <w:t>er</w:t>
      </w:r>
      <w:r w:rsidR="00143CA3">
        <w:rPr>
          <w:b/>
          <w:bCs/>
        </w:rPr>
        <w:t>e på Viden Djurs</w:t>
      </w:r>
    </w:p>
    <w:p w14:paraId="003EC171" w14:textId="028FC36D" w:rsidR="007268A1" w:rsidRDefault="007268A1">
      <w:pPr>
        <w:rPr>
          <w:b/>
          <w:bCs/>
          <w:sz w:val="32"/>
          <w:szCs w:val="32"/>
        </w:rPr>
      </w:pPr>
    </w:p>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3662F6B9" w:rsidR="0029369A" w:rsidRDefault="00143CA3">
      <w:r>
        <w:t>Viden Djurs</w:t>
      </w:r>
      <w:r w:rsidR="00251070" w:rsidRPr="00251070">
        <w:t xml:space="preserve"> er ansvarlig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789866EB" w:rsidR="00251070" w:rsidRPr="00251070" w:rsidRDefault="00143CA3" w:rsidP="00251070">
      <w:r>
        <w:t>Viden Djurs</w:t>
      </w:r>
      <w:r w:rsidR="00251070" w:rsidRPr="00251070">
        <w:t xml:space="preserve"> er dataansvarlig for behandlingen af de personoplysninger, som vi har modtaget om dig. Du finder vores kontaktoplysninger nedenfor.</w:t>
      </w:r>
    </w:p>
    <w:p w14:paraId="0E0062E0" w14:textId="4657F998" w:rsidR="00143CA3" w:rsidRPr="00E21B67" w:rsidRDefault="00143CA3" w:rsidP="00143CA3">
      <w:pPr>
        <w:spacing w:line="240" w:lineRule="auto"/>
        <w:rPr>
          <w:rFonts w:ascii="Calibri" w:hAnsi="Calibri" w:cs="Calibri"/>
        </w:rPr>
      </w:pPr>
      <w:r>
        <w:t>Viden Djurs</w:t>
      </w:r>
      <w:r>
        <w:br/>
      </w:r>
      <w:r>
        <w:br/>
        <w:t>N. P. Josiassens</w:t>
      </w:r>
      <w:r w:rsidR="00D673C4">
        <w:t xml:space="preserve"> V</w:t>
      </w:r>
      <w:r>
        <w:t xml:space="preserve">ej </w:t>
      </w:r>
      <w:r w:rsidR="00D673C4">
        <w:t>44</w:t>
      </w:r>
      <w:r>
        <w:t xml:space="preserve"> E</w:t>
      </w:r>
      <w:r>
        <w:br/>
      </w:r>
      <w:r>
        <w:br/>
        <w:t>8500 Grenaa</w:t>
      </w:r>
      <w:r>
        <w:br/>
      </w:r>
      <w:r>
        <w:br/>
      </w:r>
      <w:r w:rsidRPr="00E21B67">
        <w:rPr>
          <w:rFonts w:ascii="Calibri" w:hAnsi="Calibri" w:cs="Calibri"/>
        </w:rPr>
        <w:t>CVR-nummer:</w:t>
      </w:r>
      <w:r>
        <w:rPr>
          <w:rFonts w:ascii="Calibri" w:hAnsi="Calibri" w:cs="Calibri"/>
        </w:rPr>
        <w:t xml:space="preserve"> 10520509</w:t>
      </w:r>
      <w:r>
        <w:rPr>
          <w:rFonts w:ascii="Calibri" w:hAnsi="Calibri" w:cs="Calibri"/>
        </w:rPr>
        <w:br/>
      </w:r>
      <w:r>
        <w:rPr>
          <w:rFonts w:ascii="Calibri" w:hAnsi="Calibri" w:cs="Calibri"/>
        </w:rPr>
        <w:br/>
      </w:r>
      <w:r w:rsidRPr="00E21B67">
        <w:rPr>
          <w:rFonts w:ascii="Calibri" w:hAnsi="Calibri" w:cs="Calibri"/>
        </w:rPr>
        <w:t xml:space="preserve">E-mail: </w:t>
      </w:r>
      <w:hyperlink r:id="rId8" w:history="1">
        <w:r w:rsidRPr="00FE15AC">
          <w:rPr>
            <w:rStyle w:val="Hyperlink"/>
            <w:rFonts w:ascii="Calibri" w:hAnsi="Calibri" w:cs="Calibri"/>
          </w:rPr>
          <w:t>gdpr@videndjurs.dk</w:t>
        </w:r>
      </w:hyperlink>
      <w:r>
        <w:rPr>
          <w:rStyle w:val="Hyperlink"/>
          <w:rFonts w:ascii="Calibri" w:hAnsi="Calibri" w:cs="Calibri"/>
        </w:rPr>
        <w:br/>
      </w:r>
      <w:r>
        <w:rPr>
          <w:rFonts w:ascii="Calibri" w:hAnsi="Calibri" w:cs="Calibri"/>
        </w:rPr>
        <w:br/>
        <w:t>Telefonnummer: 8758 0</w:t>
      </w:r>
      <w:r w:rsidRPr="00E21B67">
        <w:rPr>
          <w:rFonts w:ascii="Calibri" w:hAnsi="Calibri" w:cs="Calibri"/>
        </w:rPr>
        <w:t>400</w:t>
      </w:r>
    </w:p>
    <w:p w14:paraId="403A98AD" w14:textId="77777777" w:rsidR="0029369A" w:rsidRPr="00251070"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BBE6FFF" w:rsidR="007268A1" w:rsidRPr="0079567D" w:rsidRDefault="001B7763" w:rsidP="001B7763">
      <w:r>
        <w:lastRenderedPageBreak/>
        <w:t xml:space="preserve">E-mail: </w:t>
      </w:r>
      <w:hyperlink r:id="rId9">
        <w:r w:rsidRPr="304AB504">
          <w:rPr>
            <w:rStyle w:val="Hyperlink"/>
          </w:rPr>
          <w:t>dpo@itcn.dk</w:t>
        </w:r>
      </w:hyperlink>
      <w:r>
        <w:t xml:space="preserve"> </w:t>
      </w:r>
    </w:p>
    <w:p w14:paraId="48CD3E9E" w14:textId="77777777" w:rsidR="001B7763" w:rsidRPr="0079567D" w:rsidRDefault="001B7763" w:rsidP="001B7763"/>
    <w:p w14:paraId="6CCE4232" w14:textId="1A1CB897" w:rsidR="007268A1" w:rsidRDefault="00B20FFA" w:rsidP="0029369A">
      <w:pPr>
        <w:pStyle w:val="Overskrift2"/>
        <w:rPr>
          <w:b/>
          <w:bCs/>
        </w:rPr>
      </w:pPr>
      <w:r w:rsidRPr="0029369A">
        <w:rPr>
          <w:b/>
          <w:bCs/>
        </w:rPr>
        <w:t>Formålet med og retsgrundlaget for behandlingen af dine personoplysninger, kategorier af personoplysninger samt opbevaringsperiode for dine personoplysninger</w:t>
      </w:r>
    </w:p>
    <w:p w14:paraId="5AE2383E" w14:textId="77777777" w:rsidR="0029369A" w:rsidRPr="0029369A" w:rsidRDefault="0029369A" w:rsidP="0029369A">
      <w:pPr>
        <w:rPr>
          <w:sz w:val="2"/>
          <w:szCs w:val="2"/>
        </w:rPr>
      </w:pPr>
    </w:p>
    <w:tbl>
      <w:tblPr>
        <w:tblStyle w:val="Tabel-Gitter"/>
        <w:tblW w:w="14170" w:type="dxa"/>
        <w:tblLook w:val="04A0" w:firstRow="1" w:lastRow="0" w:firstColumn="1" w:lastColumn="0" w:noHBand="0" w:noVBand="1"/>
      </w:tblPr>
      <w:tblGrid>
        <w:gridCol w:w="3093"/>
        <w:gridCol w:w="2911"/>
        <w:gridCol w:w="3000"/>
        <w:gridCol w:w="2395"/>
        <w:gridCol w:w="2771"/>
      </w:tblGrid>
      <w:tr w:rsidR="00C22ABE" w:rsidRPr="00B20FFA" w14:paraId="22A655A6" w14:textId="0377028E" w:rsidTr="6EB0A97E">
        <w:tc>
          <w:tcPr>
            <w:tcW w:w="3093" w:type="dxa"/>
          </w:tcPr>
          <w:p w14:paraId="12041915" w14:textId="57749B74" w:rsidR="00CC26A8" w:rsidRPr="00B20FFA" w:rsidRDefault="00CC26A8">
            <w:pPr>
              <w:rPr>
                <w:b/>
                <w:bCs/>
              </w:rPr>
            </w:pPr>
            <w:r w:rsidRPr="5C3D4886">
              <w:rPr>
                <w:b/>
                <w:bCs/>
              </w:rPr>
              <w:t>Formålet med behandlingen</w:t>
            </w:r>
          </w:p>
        </w:tc>
        <w:tc>
          <w:tcPr>
            <w:tcW w:w="2911" w:type="dxa"/>
          </w:tcPr>
          <w:p w14:paraId="4242E689" w14:textId="68FC7E65" w:rsidR="00CC26A8" w:rsidRPr="00B20FFA" w:rsidRDefault="00CC26A8">
            <w:pPr>
              <w:rPr>
                <w:b/>
                <w:bCs/>
              </w:rPr>
            </w:pPr>
            <w:r>
              <w:rPr>
                <w:b/>
                <w:bCs/>
              </w:rPr>
              <w:t>Kategorier af personoplysninger</w:t>
            </w:r>
          </w:p>
        </w:tc>
        <w:tc>
          <w:tcPr>
            <w:tcW w:w="3000" w:type="dxa"/>
          </w:tcPr>
          <w:p w14:paraId="1B93008B" w14:textId="5BEAF1F7" w:rsidR="00CC26A8" w:rsidRPr="00B20FFA" w:rsidRDefault="00CC26A8">
            <w:pPr>
              <w:rPr>
                <w:b/>
                <w:bCs/>
              </w:rPr>
            </w:pPr>
            <w:r>
              <w:rPr>
                <w:b/>
                <w:bCs/>
              </w:rPr>
              <w:t>Retsgrundlag</w:t>
            </w:r>
          </w:p>
        </w:tc>
        <w:tc>
          <w:tcPr>
            <w:tcW w:w="2395" w:type="dxa"/>
          </w:tcPr>
          <w:p w14:paraId="7188A81D" w14:textId="740DAD8E" w:rsidR="00CC26A8" w:rsidRPr="00B20FFA" w:rsidRDefault="00CC26A8">
            <w:pPr>
              <w:rPr>
                <w:b/>
                <w:bCs/>
              </w:rPr>
            </w:pPr>
            <w:r w:rsidRPr="00B20FFA">
              <w:rPr>
                <w:b/>
                <w:bCs/>
              </w:rPr>
              <w:t>Opbevaringsperiode</w:t>
            </w:r>
          </w:p>
        </w:tc>
        <w:tc>
          <w:tcPr>
            <w:tcW w:w="2771" w:type="dxa"/>
          </w:tcPr>
          <w:p w14:paraId="07A9B84A" w14:textId="57F5662E" w:rsidR="00CC26A8" w:rsidRPr="00B20FFA" w:rsidRDefault="00CC26A8">
            <w:pPr>
              <w:rPr>
                <w:b/>
                <w:bCs/>
              </w:rPr>
            </w:pPr>
            <w:r>
              <w:rPr>
                <w:b/>
                <w:bCs/>
              </w:rPr>
              <w:t>Hvor stammer data fra?</w:t>
            </w:r>
          </w:p>
        </w:tc>
      </w:tr>
      <w:tr w:rsidR="00C22ABE" w:rsidRPr="00B20FFA" w14:paraId="09695911" w14:textId="70BEBDA0" w:rsidTr="6EB0A97E">
        <w:tc>
          <w:tcPr>
            <w:tcW w:w="3093" w:type="dxa"/>
          </w:tcPr>
          <w:p w14:paraId="6230978C" w14:textId="45CBBDD1" w:rsidR="00CC26A8" w:rsidRPr="00AC7B3E" w:rsidRDefault="00BE366A" w:rsidP="00BE366A">
            <w:pPr>
              <w:pStyle w:val="Listeafsnit"/>
              <w:numPr>
                <w:ilvl w:val="0"/>
                <w:numId w:val="4"/>
              </w:numPr>
            </w:pPr>
            <w:r>
              <w:t>Indhentning af personoplysninger til f</w:t>
            </w:r>
            <w:r w:rsidR="00CC26A8">
              <w:t>akturering og kontrakt</w:t>
            </w:r>
            <w:r w:rsidR="00A7384D">
              <w:t xml:space="preserve"> i forbindelse med eksterne tredjeparter, der udfører arbejde for </w:t>
            </w:r>
            <w:r w:rsidR="003D6762">
              <w:t>skolen</w:t>
            </w:r>
          </w:p>
        </w:tc>
        <w:tc>
          <w:tcPr>
            <w:tcW w:w="2911" w:type="dxa"/>
          </w:tcPr>
          <w:p w14:paraId="7D32B251" w14:textId="41D78289" w:rsidR="00CC26A8" w:rsidRPr="002F2BDB" w:rsidRDefault="00D01D15">
            <w:r>
              <w:t>Almindelige</w:t>
            </w:r>
            <w:r w:rsidR="00CB793F">
              <w:t xml:space="preserve"> og fortrolige</w:t>
            </w:r>
            <w:r>
              <w:t xml:space="preserve"> personoplysninger</w:t>
            </w:r>
            <w:r w:rsidR="40431AD8">
              <w:t xml:space="preserve"> som</w:t>
            </w:r>
            <w:r>
              <w:t xml:space="preserve"> adresse, CPR-nummer, fødselsdato og navn. </w:t>
            </w:r>
          </w:p>
        </w:tc>
        <w:tc>
          <w:tcPr>
            <w:tcW w:w="3000" w:type="dxa"/>
          </w:tcPr>
          <w:p w14:paraId="0AF063DB" w14:textId="77777777" w:rsidR="00CC26A8" w:rsidRDefault="00D01D15">
            <w:r>
              <w:t>Databeskyttelsesforordningens art. 6, stk. 1, litra b</w:t>
            </w:r>
          </w:p>
          <w:p w14:paraId="2B691D14" w14:textId="77777777" w:rsidR="00BE7F40" w:rsidRDefault="00BE7F40"/>
          <w:p w14:paraId="1CEFD32D" w14:textId="3C0B8974" w:rsidR="00BE7F40" w:rsidRPr="002F2BDB" w:rsidRDefault="00BE7F40">
            <w:r>
              <w:t>Databeskyttelseslovens § 11, stk. 1</w:t>
            </w:r>
          </w:p>
        </w:tc>
        <w:tc>
          <w:tcPr>
            <w:tcW w:w="2395" w:type="dxa"/>
          </w:tcPr>
          <w:p w14:paraId="378521AA" w14:textId="49E1F45C" w:rsidR="00CC26A8" w:rsidRPr="002F2BDB" w:rsidRDefault="00D01D15">
            <w:r>
              <w:t>Indeværende år +5</w:t>
            </w:r>
            <w:r w:rsidR="00BE7F40">
              <w:t>, jf. bogføringsloven</w:t>
            </w:r>
            <w:r>
              <w:t>.</w:t>
            </w:r>
          </w:p>
        </w:tc>
        <w:tc>
          <w:tcPr>
            <w:tcW w:w="2771" w:type="dxa"/>
          </w:tcPr>
          <w:p w14:paraId="607D91CB" w14:textId="7DC7982A" w:rsidR="00CC26A8" w:rsidRPr="002F2BDB" w:rsidRDefault="00D01D15">
            <w:r>
              <w:t xml:space="preserve">Personoplysningerne stammer fra den registrerede selv, når vedkommende indtaster dem i </w:t>
            </w:r>
            <w:r w:rsidRPr="00D01D15">
              <w:t>blanketflowsystem</w:t>
            </w:r>
            <w:r>
              <w:t>et.</w:t>
            </w:r>
          </w:p>
        </w:tc>
      </w:tr>
      <w:tr w:rsidR="00C22ABE" w:rsidRPr="00B20FFA" w14:paraId="012D7715" w14:textId="5C64E622" w:rsidTr="6EB0A97E">
        <w:tc>
          <w:tcPr>
            <w:tcW w:w="3093" w:type="dxa"/>
          </w:tcPr>
          <w:p w14:paraId="298AA0A4" w14:textId="14AB2321" w:rsidR="006E57F4" w:rsidRPr="006E57F4" w:rsidRDefault="00BE366A" w:rsidP="00A71515">
            <w:pPr>
              <w:pStyle w:val="Listeafsnit"/>
              <w:numPr>
                <w:ilvl w:val="0"/>
                <w:numId w:val="4"/>
              </w:numPr>
            </w:pPr>
            <w:r>
              <w:t>Indhentning af personoplysninger om c</w:t>
            </w:r>
            <w:r w:rsidR="00CC26A8">
              <w:t>ensorer</w:t>
            </w:r>
            <w:r w:rsidR="00A7384D">
              <w:t xml:space="preserve"> og skuemestre i forbindelse med eksamensafholdelse</w:t>
            </w:r>
          </w:p>
        </w:tc>
        <w:tc>
          <w:tcPr>
            <w:tcW w:w="2911" w:type="dxa"/>
          </w:tcPr>
          <w:p w14:paraId="464187A6" w14:textId="3EEB9B53" w:rsidR="00CC26A8" w:rsidRPr="002F2BDB" w:rsidRDefault="00CB793F">
            <w:r>
              <w:t>Almindelige og fortrolige personoplysninger</w:t>
            </w:r>
            <w:r w:rsidR="0F31E48A">
              <w:t xml:space="preserve"> som</w:t>
            </w:r>
            <w:r>
              <w:t xml:space="preserve"> adresse, CPR-nummer, e-mail, navn og telefonnummer.</w:t>
            </w:r>
          </w:p>
        </w:tc>
        <w:tc>
          <w:tcPr>
            <w:tcW w:w="3000" w:type="dxa"/>
          </w:tcPr>
          <w:p w14:paraId="5AFDBD80" w14:textId="257734D0" w:rsidR="00CC26A8" w:rsidRPr="002F2BDB" w:rsidRDefault="009F4988">
            <w:r>
              <w:t>Databeskyttelsesforordningens art. 6, stk. 1, litra e</w:t>
            </w:r>
          </w:p>
        </w:tc>
        <w:tc>
          <w:tcPr>
            <w:tcW w:w="2395" w:type="dxa"/>
          </w:tcPr>
          <w:p w14:paraId="535BBB4E" w14:textId="4D77F4E3" w:rsidR="00CC26A8" w:rsidRPr="002F2BDB" w:rsidRDefault="00380346">
            <w:r>
              <w:t>5 år efter eksamensafholdelse.</w:t>
            </w:r>
          </w:p>
        </w:tc>
        <w:tc>
          <w:tcPr>
            <w:tcW w:w="2771" w:type="dxa"/>
          </w:tcPr>
          <w:p w14:paraId="25DD8909" w14:textId="570718BB" w:rsidR="00CC26A8" w:rsidRPr="002F2BDB" w:rsidRDefault="009F4988">
            <w:r>
              <w:t xml:space="preserve">Personoplysningerne stammer fra den registrerede selv eller dennes arbejdsplads. </w:t>
            </w:r>
          </w:p>
        </w:tc>
      </w:tr>
      <w:tr w:rsidR="00C22ABE" w:rsidRPr="00B20FFA" w14:paraId="1FEE278F" w14:textId="6D80F33E" w:rsidTr="6EB0A97E">
        <w:tc>
          <w:tcPr>
            <w:tcW w:w="3093" w:type="dxa"/>
          </w:tcPr>
          <w:p w14:paraId="483E08A4" w14:textId="57B8C716" w:rsidR="006E57F4" w:rsidRPr="006E57F4" w:rsidRDefault="00BE366A" w:rsidP="311345C3">
            <w:pPr>
              <w:pStyle w:val="Listeafsnit"/>
              <w:numPr>
                <w:ilvl w:val="0"/>
                <w:numId w:val="4"/>
              </w:numPr>
              <w:spacing w:line="259" w:lineRule="auto"/>
            </w:pPr>
            <w:r>
              <w:t>Indhentning af personoplysninger om e</w:t>
            </w:r>
            <w:r w:rsidR="00CC26A8">
              <w:t>ksamensvagter</w:t>
            </w:r>
            <w:r w:rsidR="00A7384D">
              <w:t xml:space="preserve"> i forbindelse med eksamensafholdelse</w:t>
            </w:r>
          </w:p>
        </w:tc>
        <w:tc>
          <w:tcPr>
            <w:tcW w:w="2911" w:type="dxa"/>
          </w:tcPr>
          <w:p w14:paraId="0EDE5546" w14:textId="2C06FF52" w:rsidR="00CC26A8" w:rsidRPr="002F2BDB" w:rsidRDefault="00CB793F">
            <w:r>
              <w:t>Almindelige personoplysninger</w:t>
            </w:r>
            <w:r w:rsidR="5DB64080">
              <w:t xml:space="preserve"> som</w:t>
            </w:r>
            <w:r>
              <w:t xml:space="preserve"> adresse, e-mail, navn og telefonnummer. </w:t>
            </w:r>
          </w:p>
        </w:tc>
        <w:tc>
          <w:tcPr>
            <w:tcW w:w="3000" w:type="dxa"/>
          </w:tcPr>
          <w:p w14:paraId="027A0745" w14:textId="6FBE8FD9" w:rsidR="00CC26A8" w:rsidRPr="002F2BDB" w:rsidRDefault="008F7005">
            <w:r>
              <w:t>Databeskyttelsesforordningens art. 6, stk. 1, litra c</w:t>
            </w:r>
          </w:p>
        </w:tc>
        <w:tc>
          <w:tcPr>
            <w:tcW w:w="2395" w:type="dxa"/>
          </w:tcPr>
          <w:p w14:paraId="1E759552" w14:textId="44820759" w:rsidR="00CC26A8" w:rsidRPr="00E413FA" w:rsidRDefault="00E413FA" w:rsidP="311345C3">
            <w:pPr>
              <w:rPr>
                <w:highlight w:val="yellow"/>
              </w:rPr>
            </w:pPr>
            <w:r w:rsidRPr="00E413FA">
              <w:t>Indeværende</w:t>
            </w:r>
            <w:r w:rsidR="44492ED1" w:rsidRPr="00E413FA">
              <w:t xml:space="preserve"> år +5, jf. bogføringsloven</w:t>
            </w:r>
          </w:p>
        </w:tc>
        <w:tc>
          <w:tcPr>
            <w:tcW w:w="2771" w:type="dxa"/>
          </w:tcPr>
          <w:p w14:paraId="07007555" w14:textId="09C74967" w:rsidR="00CC26A8" w:rsidRPr="002F2BDB" w:rsidRDefault="009F4988">
            <w:r>
              <w:t>Personoplysningerne stammer fra den registrerede selv.</w:t>
            </w:r>
          </w:p>
        </w:tc>
      </w:tr>
      <w:tr w:rsidR="00C22ABE" w:rsidRPr="00B20FFA" w14:paraId="6CB86484" w14:textId="740039C1" w:rsidTr="6EB0A97E">
        <w:tc>
          <w:tcPr>
            <w:tcW w:w="3093" w:type="dxa"/>
          </w:tcPr>
          <w:p w14:paraId="46FDE2B2" w14:textId="038B46C1" w:rsidR="00CC26A8" w:rsidRPr="00AC7B3E" w:rsidRDefault="00BE366A" w:rsidP="00BE366A">
            <w:pPr>
              <w:pStyle w:val="Listeafsnit"/>
              <w:numPr>
                <w:ilvl w:val="0"/>
                <w:numId w:val="4"/>
              </w:numPr>
            </w:pPr>
            <w:r>
              <w:t>Indhentning af personoplysninger om b</w:t>
            </w:r>
            <w:r w:rsidR="00CC26A8">
              <w:t>estyrelse</w:t>
            </w:r>
            <w:r>
              <w:t>smedlemme</w:t>
            </w:r>
            <w:r w:rsidR="64E1E667">
              <w:t>r</w:t>
            </w:r>
          </w:p>
        </w:tc>
        <w:tc>
          <w:tcPr>
            <w:tcW w:w="2911" w:type="dxa"/>
          </w:tcPr>
          <w:p w14:paraId="14EEA5D3" w14:textId="2A60EDD5" w:rsidR="00CC26A8" w:rsidRPr="002F2BDB" w:rsidRDefault="00F16B09">
            <w:r>
              <w:t>Almindelige og fortrolige personoplysninger</w:t>
            </w:r>
            <w:r w:rsidR="5658652E">
              <w:t xml:space="preserve"> som</w:t>
            </w:r>
            <w:r>
              <w:t xml:space="preserve"> CPR-nummer, e-mail, navn og telefonnummer. </w:t>
            </w:r>
          </w:p>
        </w:tc>
        <w:tc>
          <w:tcPr>
            <w:tcW w:w="3000" w:type="dxa"/>
          </w:tcPr>
          <w:p w14:paraId="46E1AE41" w14:textId="77777777" w:rsidR="00CC26A8" w:rsidRDefault="00F16B09">
            <w:r>
              <w:t>Databeskyttelsesforordningens art. 6, stk. 1, litra c</w:t>
            </w:r>
          </w:p>
          <w:p w14:paraId="63702C4B" w14:textId="77777777" w:rsidR="00BE7F40" w:rsidRDefault="00BE7F40"/>
          <w:p w14:paraId="225C5D5B" w14:textId="7860A7EB" w:rsidR="00BE7F40" w:rsidRPr="002F2BDB" w:rsidRDefault="00BE7F40">
            <w:r>
              <w:t>Databeskyttelseslovens § 11, stk. 1</w:t>
            </w:r>
          </w:p>
        </w:tc>
        <w:tc>
          <w:tcPr>
            <w:tcW w:w="2395" w:type="dxa"/>
          </w:tcPr>
          <w:p w14:paraId="4C762D65" w14:textId="0272BB39" w:rsidR="00CC26A8" w:rsidRPr="002F2BDB" w:rsidRDefault="00F16B09">
            <w:r w:rsidRPr="0035394B">
              <w:t>Personoplysningerne slettes ikke, da skolen skal kunne se tilbage på organisationens reelle ejere de tidligere år.</w:t>
            </w:r>
          </w:p>
        </w:tc>
        <w:tc>
          <w:tcPr>
            <w:tcW w:w="2771" w:type="dxa"/>
          </w:tcPr>
          <w:p w14:paraId="47B49554" w14:textId="05D6F9F1" w:rsidR="00CC26A8" w:rsidRPr="002F2BDB" w:rsidRDefault="00F16B09">
            <w:r>
              <w:t xml:space="preserve">Personoplysningerne stammer fra den registrerede selv, når vedkommende tiltræder en plads i bestyrelsen. </w:t>
            </w:r>
          </w:p>
        </w:tc>
      </w:tr>
      <w:tr w:rsidR="7DD2BACA" w14:paraId="7649E7C1" w14:textId="77777777" w:rsidTr="6EB0A97E">
        <w:trPr>
          <w:trHeight w:val="300"/>
        </w:trPr>
        <w:tc>
          <w:tcPr>
            <w:tcW w:w="3093" w:type="dxa"/>
          </w:tcPr>
          <w:p w14:paraId="2C7EB7EC" w14:textId="1F8C726E" w:rsidR="37CB4D93" w:rsidRDefault="5D253DE5" w:rsidP="7DD2BACA">
            <w:pPr>
              <w:pStyle w:val="Listeafsnit"/>
              <w:numPr>
                <w:ilvl w:val="0"/>
                <w:numId w:val="4"/>
              </w:numPr>
            </w:pPr>
            <w:r>
              <w:t xml:space="preserve">Indhentning af </w:t>
            </w:r>
          </w:p>
          <w:p w14:paraId="16B00293" w14:textId="05212BD1" w:rsidR="37CB4D93" w:rsidRDefault="5D253DE5" w:rsidP="00CF3999">
            <w:pPr>
              <w:pStyle w:val="Listeafsnit"/>
            </w:pPr>
            <w:r>
              <w:t>personoplysninger om uddannelsesudvalg</w:t>
            </w:r>
          </w:p>
        </w:tc>
        <w:tc>
          <w:tcPr>
            <w:tcW w:w="2911" w:type="dxa"/>
          </w:tcPr>
          <w:p w14:paraId="24313F93" w14:textId="5CEA3B16" w:rsidR="7DD2BACA" w:rsidRDefault="00694360" w:rsidP="7DD2BACA">
            <w:r>
              <w:t>Almindelige personoplysninger som e-mail, navn</w:t>
            </w:r>
            <w:r w:rsidR="00B209F9">
              <w:t xml:space="preserve"> og telefonnummer.</w:t>
            </w:r>
            <w:r>
              <w:t xml:space="preserve"> </w:t>
            </w:r>
          </w:p>
        </w:tc>
        <w:tc>
          <w:tcPr>
            <w:tcW w:w="3000" w:type="dxa"/>
          </w:tcPr>
          <w:p w14:paraId="60EBFF80" w14:textId="04899976" w:rsidR="7DD2BACA" w:rsidRDefault="71723B08" w:rsidP="7DD2BACA">
            <w:r>
              <w:t>Databeskyttelsesforordningens art. 6, stk. 1, litra e</w:t>
            </w:r>
          </w:p>
        </w:tc>
        <w:tc>
          <w:tcPr>
            <w:tcW w:w="2395" w:type="dxa"/>
          </w:tcPr>
          <w:p w14:paraId="6F6C3EDF" w14:textId="2C6520BD" w:rsidR="7DD2BACA" w:rsidRDefault="00694360" w:rsidP="7DD2BACA">
            <w:r>
              <w:t>Personoplysningerne slettes ved udtrædelse af uddannelsesudvalg</w:t>
            </w:r>
          </w:p>
        </w:tc>
        <w:tc>
          <w:tcPr>
            <w:tcW w:w="2771" w:type="dxa"/>
          </w:tcPr>
          <w:p w14:paraId="413507EC" w14:textId="105A8E2A" w:rsidR="7DD2BACA" w:rsidRDefault="00694360" w:rsidP="7DD2BACA">
            <w:r>
              <w:t>Personoplysningerne stammer fra den registrerede selv, når vedkommende tiltræder en plads i uddannelsesudvalg.</w:t>
            </w:r>
          </w:p>
        </w:tc>
      </w:tr>
    </w:tbl>
    <w:p w14:paraId="53A7DE9E" w14:textId="6FDF6886" w:rsidR="00B20FFA" w:rsidRDefault="00B20FFA">
      <w:pPr>
        <w:rPr>
          <w:b/>
          <w:bCs/>
        </w:rPr>
      </w:pPr>
    </w:p>
    <w:p w14:paraId="1C6071E6" w14:textId="728CC05D" w:rsidR="00C22ABE"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4858FE51" w14:textId="19213D93" w:rsidR="00C22ABE" w:rsidRDefault="00C22ABE"/>
    <w:p w14:paraId="2B43E335" w14:textId="77777777" w:rsidR="00C22ABE" w:rsidRPr="009D1FC9" w:rsidRDefault="00C22ABE"/>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14170" w:type="dxa"/>
        <w:tblLook w:val="04A0" w:firstRow="1" w:lastRow="0" w:firstColumn="1" w:lastColumn="0" w:noHBand="0" w:noVBand="1"/>
      </w:tblPr>
      <w:tblGrid>
        <w:gridCol w:w="4106"/>
        <w:gridCol w:w="1843"/>
        <w:gridCol w:w="3402"/>
        <w:gridCol w:w="4819"/>
      </w:tblGrid>
      <w:tr w:rsidR="005469E7" w14:paraId="41AA2850" w14:textId="77777777" w:rsidTr="00F557DE">
        <w:tc>
          <w:tcPr>
            <w:tcW w:w="4106" w:type="dxa"/>
          </w:tcPr>
          <w:p w14:paraId="489FD264" w14:textId="204D9E3E" w:rsidR="005469E7" w:rsidRDefault="005469E7">
            <w:pPr>
              <w:rPr>
                <w:b/>
                <w:bCs/>
              </w:rPr>
            </w:pPr>
            <w:r>
              <w:rPr>
                <w:b/>
                <w:bCs/>
              </w:rPr>
              <w:t>Navn på modtager</w:t>
            </w:r>
          </w:p>
        </w:tc>
        <w:tc>
          <w:tcPr>
            <w:tcW w:w="1843" w:type="dxa"/>
          </w:tcPr>
          <w:p w14:paraId="36572783" w14:textId="40FCE457" w:rsidR="005469E7" w:rsidRDefault="005469E7">
            <w:pPr>
              <w:rPr>
                <w:b/>
                <w:bCs/>
              </w:rPr>
            </w:pPr>
            <w:r>
              <w:rPr>
                <w:b/>
                <w:bCs/>
              </w:rPr>
              <w:t>Adresse</w:t>
            </w:r>
          </w:p>
        </w:tc>
        <w:tc>
          <w:tcPr>
            <w:tcW w:w="3402" w:type="dxa"/>
          </w:tcPr>
          <w:p w14:paraId="4893969E" w14:textId="3E94DA11" w:rsidR="005469E7" w:rsidRDefault="005469E7">
            <w:pPr>
              <w:rPr>
                <w:b/>
                <w:bCs/>
              </w:rPr>
            </w:pPr>
            <w:r>
              <w:rPr>
                <w:b/>
                <w:bCs/>
              </w:rPr>
              <w:t>Retsgrundlag</w:t>
            </w:r>
          </w:p>
        </w:tc>
        <w:tc>
          <w:tcPr>
            <w:tcW w:w="4819" w:type="dxa"/>
          </w:tcPr>
          <w:p w14:paraId="610616EB" w14:textId="4836C219" w:rsidR="005469E7" w:rsidRDefault="005469E7">
            <w:pPr>
              <w:rPr>
                <w:b/>
                <w:bCs/>
              </w:rPr>
            </w:pPr>
            <w:r>
              <w:rPr>
                <w:b/>
                <w:bCs/>
              </w:rPr>
              <w:t>Formål</w:t>
            </w:r>
          </w:p>
        </w:tc>
      </w:tr>
      <w:tr w:rsidR="005469E7" w14:paraId="557D3FA7" w14:textId="77777777" w:rsidTr="00F557DE">
        <w:tc>
          <w:tcPr>
            <w:tcW w:w="4106" w:type="dxa"/>
          </w:tcPr>
          <w:p w14:paraId="37D950F7" w14:textId="157532A8" w:rsidR="009378ED" w:rsidRPr="009378ED" w:rsidRDefault="009378ED">
            <w:r w:rsidRPr="009378ED">
              <w:t>IT-leverandører</w:t>
            </w:r>
          </w:p>
        </w:tc>
        <w:tc>
          <w:tcPr>
            <w:tcW w:w="1843" w:type="dxa"/>
          </w:tcPr>
          <w:p w14:paraId="2703EDA5" w14:textId="1E2AA0A0" w:rsidR="005469E7" w:rsidRPr="009378ED" w:rsidRDefault="009378ED">
            <w:r w:rsidRPr="009378ED">
              <w:t>Danmark og EU</w:t>
            </w:r>
          </w:p>
        </w:tc>
        <w:tc>
          <w:tcPr>
            <w:tcW w:w="3402" w:type="dxa"/>
          </w:tcPr>
          <w:p w14:paraId="797EC93C" w14:textId="75287557" w:rsidR="005469E7" w:rsidRDefault="009378ED">
            <w:r w:rsidRPr="009378ED">
              <w:t>Databeskyttelsesforordningens art. 6, stk. 1, litra b</w:t>
            </w:r>
          </w:p>
          <w:p w14:paraId="2C2A821E" w14:textId="77777777" w:rsidR="00BE7F40" w:rsidRDefault="00BE7F40"/>
          <w:p w14:paraId="5CC0AB95" w14:textId="1AE598ED" w:rsidR="00BE7F40" w:rsidRPr="009378ED" w:rsidRDefault="00BE7F40">
            <w:r>
              <w:t>Databeskyttelsesforordningens art. 6, stk. 1, litra e</w:t>
            </w:r>
          </w:p>
        </w:tc>
        <w:tc>
          <w:tcPr>
            <w:tcW w:w="4819" w:type="dxa"/>
          </w:tcPr>
          <w:p w14:paraId="66834865" w14:textId="5E3825E3" w:rsidR="005469E7" w:rsidRPr="009378ED" w:rsidRDefault="009378ED">
            <w:r w:rsidRPr="009378ED">
              <w:t xml:space="preserve">Formålet med at overføre personoplysninger til IT-leverandører er, at disse kan bistå med levering, support, IT </w:t>
            </w:r>
            <w:proofErr w:type="spellStart"/>
            <w:r w:rsidRPr="009378ED">
              <w:t>hosting</w:t>
            </w:r>
            <w:proofErr w:type="spellEnd"/>
            <w:r w:rsidRPr="009378ED">
              <w:t xml:space="preserve"> og lignende IT-løsninger til skolens systemer. </w:t>
            </w:r>
          </w:p>
        </w:tc>
      </w:tr>
      <w:tr w:rsidR="00C66E39" w14:paraId="5E88BFBF" w14:textId="77777777" w:rsidTr="00F557DE">
        <w:tc>
          <w:tcPr>
            <w:tcW w:w="4106" w:type="dxa"/>
          </w:tcPr>
          <w:p w14:paraId="2419DB50" w14:textId="20F9F6BF" w:rsidR="00C66E39" w:rsidRPr="009378ED" w:rsidRDefault="00C66E39">
            <w:r>
              <w:t>Andre skoler eller uddannelsesinstitutioner</w:t>
            </w:r>
          </w:p>
        </w:tc>
        <w:tc>
          <w:tcPr>
            <w:tcW w:w="1843" w:type="dxa"/>
          </w:tcPr>
          <w:p w14:paraId="0EFF5F76" w14:textId="53116A7E" w:rsidR="00C66E39" w:rsidRPr="009378ED" w:rsidRDefault="00C66E39">
            <w:r>
              <w:t>Danmark</w:t>
            </w:r>
          </w:p>
        </w:tc>
        <w:tc>
          <w:tcPr>
            <w:tcW w:w="3402" w:type="dxa"/>
          </w:tcPr>
          <w:p w14:paraId="75FDEBB5" w14:textId="31BBD290" w:rsidR="00C66E39" w:rsidRPr="009378ED" w:rsidRDefault="00C66E39">
            <w:r>
              <w:t>Databeskyttelsesforordningens art. 6, stk. 1, litra b</w:t>
            </w:r>
          </w:p>
        </w:tc>
        <w:tc>
          <w:tcPr>
            <w:tcW w:w="4819" w:type="dxa"/>
          </w:tcPr>
          <w:p w14:paraId="294887A6" w14:textId="5EF35DBB" w:rsidR="00C66E39" w:rsidRPr="009378ED" w:rsidRDefault="00C66E39">
            <w:r>
              <w:t xml:space="preserve">Formålet er at kunne indhente personoplysninger om censorer og skuemestre, samt ligeledes tilbyde andre censorer og skuemestre fra </w:t>
            </w:r>
            <w:r w:rsidR="003D6762">
              <w:t>skolen</w:t>
            </w:r>
            <w:r>
              <w:t xml:space="preserve">. </w:t>
            </w:r>
          </w:p>
        </w:tc>
      </w:tr>
    </w:tbl>
    <w:p w14:paraId="7C3AE530" w14:textId="4FBEEC4A" w:rsidR="00195EBC" w:rsidRDefault="00195EBC"/>
    <w:p w14:paraId="21968412" w14:textId="47012406" w:rsidR="003647EA" w:rsidRPr="0029369A" w:rsidRDefault="003647EA" w:rsidP="0029369A">
      <w:pPr>
        <w:pStyle w:val="Overskrift2"/>
        <w:rPr>
          <w:b/>
          <w:bCs/>
        </w:rPr>
      </w:pPr>
      <w:r w:rsidRPr="0029369A">
        <w:rPr>
          <w:b/>
          <w:bCs/>
        </w:rPr>
        <w:t>Overførsel til modtagere i tredjelande, herunder internationale organisationer</w:t>
      </w:r>
    </w:p>
    <w:p w14:paraId="4D2A8694" w14:textId="21B624B1" w:rsidR="001B7763" w:rsidRDefault="00C65CD3" w:rsidP="4D9F69B3">
      <w:r>
        <w:t>Når der sker en overførsel til et usikkert tredjeland uden for EU</w:t>
      </w:r>
      <w:r w:rsidR="009D1FC9">
        <w:t xml:space="preserve"> </w:t>
      </w:r>
      <w:r w:rsidR="009D1FC9" w:rsidRPr="00357251">
        <w:t xml:space="preserve">og </w:t>
      </w:r>
      <w:r w:rsidRPr="00357251">
        <w:t>EØS, baseres behandlingen</w:t>
      </w:r>
      <w:r w:rsidR="001B7763" w:rsidRPr="00357251">
        <w:t xml:space="preserve">s </w:t>
      </w:r>
      <w:r w:rsidR="1AE4C5D0" w:rsidRPr="00357251">
        <w:rPr>
          <w:rFonts w:ascii="Calibri" w:eastAsia="Calibri" w:hAnsi="Calibri" w:cs="Calibri"/>
        </w:rPr>
        <w:t xml:space="preserve">overførselsgrundlag </w:t>
      </w:r>
      <w:r w:rsidRPr="00357251">
        <w:t xml:space="preserve">på </w:t>
      </w:r>
      <w:r w:rsidR="16F49AA0" w:rsidRPr="00357251">
        <w:rPr>
          <w:rFonts w:ascii="Calibri" w:eastAsia="Calibri" w:hAnsi="Calibri" w:cs="Calibri"/>
        </w:rPr>
        <w:t xml:space="preserve">EU-Kommissionens tilstrækkelighedsafgørelse Data </w:t>
      </w:r>
      <w:proofErr w:type="spellStart"/>
      <w:r w:rsidR="16F49AA0" w:rsidRPr="00357251">
        <w:rPr>
          <w:rFonts w:ascii="Calibri" w:eastAsia="Calibri" w:hAnsi="Calibri" w:cs="Calibri"/>
        </w:rPr>
        <w:t>Privacy</w:t>
      </w:r>
      <w:proofErr w:type="spellEnd"/>
      <w:r w:rsidR="16F49AA0" w:rsidRPr="00357251">
        <w:rPr>
          <w:rFonts w:ascii="Calibri" w:eastAsia="Calibri" w:hAnsi="Calibri" w:cs="Calibri"/>
        </w:rPr>
        <w:t xml:space="preserve"> Framework eller </w:t>
      </w:r>
      <w:r w:rsidRPr="00357251">
        <w:t xml:space="preserve">EU-Kommissionens </w:t>
      </w:r>
      <w:r>
        <w:t>standardkontraktbestemmelser</w:t>
      </w:r>
      <w:r w:rsidR="001B7763">
        <w:t xml:space="preserve">, som findes via </w:t>
      </w:r>
      <w:r w:rsidR="00031799">
        <w:t>nedenstående</w:t>
      </w:r>
      <w:r w:rsidR="001B7763">
        <w:t xml:space="preserve"> link:</w:t>
      </w:r>
    </w:p>
    <w:p w14:paraId="11CFC290" w14:textId="32948127" w:rsidR="00C65CD3" w:rsidRPr="0079567D" w:rsidRDefault="00357251">
      <w:pPr>
        <w:rPr>
          <w:lang w:val="en-US"/>
        </w:rPr>
      </w:pPr>
      <w:hyperlink r:id="rId10"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639CC574" w14:textId="7FF03FA3" w:rsidR="00947097" w:rsidRDefault="00947097" w:rsidP="00947097">
      <w:r w:rsidRPr="009D1FC9">
        <w:t xml:space="preserve">Vi overfører </w:t>
      </w:r>
      <w:r>
        <w:t xml:space="preserve">som udgangspunkt ikke </w:t>
      </w:r>
      <w:r w:rsidRPr="009D1FC9">
        <w:t>dine personoplysninger</w:t>
      </w:r>
      <w:r w:rsidR="00AB0F49">
        <w:t xml:space="preserve"> direkte</w:t>
      </w:r>
      <w:r w:rsidRPr="009D1FC9">
        <w:t xml:space="preserve"> til modtagere uden for EU og EØS. </w:t>
      </w:r>
      <w:r>
        <w:t xml:space="preserve">Under visse særlige omstændigheder er der dog begrænset sandsynlighed for, at de amerikanske myndigheder kan kræve data udleveret af et amerikansk ejet moderselskab for en IT-leverandør. </w:t>
      </w:r>
    </w:p>
    <w:p w14:paraId="104FD394" w14:textId="04318F4F" w:rsidR="00947097" w:rsidRPr="00031799" w:rsidRDefault="00947097" w:rsidP="00947097">
      <w:r>
        <w:t>Ønskes en kopi af overfør</w:t>
      </w:r>
      <w:r w:rsidR="0084285C">
        <w:t>sel</w:t>
      </w:r>
      <w:r>
        <w:t xml:space="preserve">sgrundlaget udleveret, skal der rettes henvendelse til den dataansvarlige. </w:t>
      </w:r>
    </w:p>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38E0ABA5" w14:textId="2BB97DB6" w:rsidR="009D1FC9" w:rsidRDefault="008A2DAB">
      <w:r w:rsidRPr="009D1FC9">
        <w:t>Vi anvender</w:t>
      </w:r>
      <w:r>
        <w:t xml:space="preserve"> ikke</w:t>
      </w:r>
      <w:r w:rsidRPr="009D1FC9">
        <w:t xml:space="preserve"> automatiske afgørelser</w:t>
      </w:r>
      <w:r>
        <w:t xml:space="preserve"> på dine personoplysninger</w:t>
      </w:r>
      <w:r w:rsidRPr="009D1FC9">
        <w:t>, herunder profilering</w:t>
      </w:r>
      <w:r>
        <w:t>.</w:t>
      </w:r>
      <w:r w:rsidRPr="009D1FC9">
        <w:t xml:space="preserve"> </w:t>
      </w:r>
    </w:p>
    <w:p w14:paraId="0618897C" w14:textId="77777777" w:rsidR="008A2DAB" w:rsidRPr="009D1FC9" w:rsidRDefault="008A2DAB"/>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lastRenderedPageBreak/>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D25CFB8" w14:textId="77777777" w:rsidR="00251070" w:rsidRPr="00251070" w:rsidRDefault="00251070" w:rsidP="00251070">
      <w:r w:rsidRPr="00251070">
        <w:t>Du har ret til at indgive en klage til Datatilsynet, hvis du er utilfreds med den måde, vi behandler dine personoplysninger på. Du finder Datatilsynets kontaktoplysninger på www.datatilsynet.dk.</w:t>
      </w:r>
    </w:p>
    <w:p w14:paraId="058A80F7" w14:textId="77777777" w:rsidR="00251070" w:rsidRPr="00251070" w:rsidRDefault="00251070">
      <w:pPr>
        <w:rPr>
          <w:b/>
          <w:bCs/>
        </w:rPr>
      </w:pPr>
    </w:p>
    <w:sectPr w:rsidR="00251070" w:rsidRPr="00251070" w:rsidSect="002F2BDB">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7D16"/>
    <w:multiLevelType w:val="hybridMultilevel"/>
    <w:tmpl w:val="8594F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56879C2"/>
    <w:multiLevelType w:val="hybridMultilevel"/>
    <w:tmpl w:val="D21408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D700EDC"/>
    <w:multiLevelType w:val="hybridMultilevel"/>
    <w:tmpl w:val="648A7A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FC9BA1D"/>
    <w:multiLevelType w:val="multilevel"/>
    <w:tmpl w:val="C0A03D5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3260160">
    <w:abstractNumId w:val="3"/>
  </w:num>
  <w:num w:numId="2" w16cid:durableId="41254538">
    <w:abstractNumId w:val="2"/>
  </w:num>
  <w:num w:numId="3" w16cid:durableId="1126852185">
    <w:abstractNumId w:val="0"/>
  </w:num>
  <w:num w:numId="4" w16cid:durableId="97047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31799"/>
    <w:rsid w:val="000422CA"/>
    <w:rsid w:val="0008517C"/>
    <w:rsid w:val="000E07C5"/>
    <w:rsid w:val="00143CA3"/>
    <w:rsid w:val="00192F84"/>
    <w:rsid w:val="00195EBC"/>
    <w:rsid w:val="001B7763"/>
    <w:rsid w:val="00221EED"/>
    <w:rsid w:val="00251070"/>
    <w:rsid w:val="002729F9"/>
    <w:rsid w:val="0029369A"/>
    <w:rsid w:val="002C32C6"/>
    <w:rsid w:val="002F2BDB"/>
    <w:rsid w:val="002F3A5B"/>
    <w:rsid w:val="0032687C"/>
    <w:rsid w:val="0035394B"/>
    <w:rsid w:val="0035672D"/>
    <w:rsid w:val="00357251"/>
    <w:rsid w:val="003647EA"/>
    <w:rsid w:val="00380346"/>
    <w:rsid w:val="003B3555"/>
    <w:rsid w:val="003D6762"/>
    <w:rsid w:val="00460206"/>
    <w:rsid w:val="004A75FE"/>
    <w:rsid w:val="00511D7D"/>
    <w:rsid w:val="005469E7"/>
    <w:rsid w:val="00583F3D"/>
    <w:rsid w:val="00694360"/>
    <w:rsid w:val="006A2182"/>
    <w:rsid w:val="006B28CA"/>
    <w:rsid w:val="006E357B"/>
    <w:rsid w:val="006E57F4"/>
    <w:rsid w:val="007268A1"/>
    <w:rsid w:val="0079567D"/>
    <w:rsid w:val="00807A13"/>
    <w:rsid w:val="0084285C"/>
    <w:rsid w:val="008A2DAB"/>
    <w:rsid w:val="008F7005"/>
    <w:rsid w:val="009378ED"/>
    <w:rsid w:val="00947097"/>
    <w:rsid w:val="009D1FC9"/>
    <w:rsid w:val="009F4988"/>
    <w:rsid w:val="00A1111B"/>
    <w:rsid w:val="00A12414"/>
    <w:rsid w:val="00A71515"/>
    <w:rsid w:val="00A7384D"/>
    <w:rsid w:val="00A91190"/>
    <w:rsid w:val="00AB0F49"/>
    <w:rsid w:val="00AC38FC"/>
    <w:rsid w:val="00AC7B3E"/>
    <w:rsid w:val="00AD4459"/>
    <w:rsid w:val="00B10669"/>
    <w:rsid w:val="00B209F9"/>
    <w:rsid w:val="00B20FFA"/>
    <w:rsid w:val="00B42DF8"/>
    <w:rsid w:val="00B6399A"/>
    <w:rsid w:val="00B96C62"/>
    <w:rsid w:val="00BD5019"/>
    <w:rsid w:val="00BE2805"/>
    <w:rsid w:val="00BE366A"/>
    <w:rsid w:val="00BE7F40"/>
    <w:rsid w:val="00C22ABE"/>
    <w:rsid w:val="00C65CD3"/>
    <w:rsid w:val="00C66E39"/>
    <w:rsid w:val="00CB793F"/>
    <w:rsid w:val="00CC26A8"/>
    <w:rsid w:val="00CF3999"/>
    <w:rsid w:val="00D01D15"/>
    <w:rsid w:val="00D3541A"/>
    <w:rsid w:val="00D673C4"/>
    <w:rsid w:val="00D91DF6"/>
    <w:rsid w:val="00DA4FCE"/>
    <w:rsid w:val="00E3469A"/>
    <w:rsid w:val="00E413FA"/>
    <w:rsid w:val="00EC1028"/>
    <w:rsid w:val="00F13E21"/>
    <w:rsid w:val="00F16B09"/>
    <w:rsid w:val="00F50D16"/>
    <w:rsid w:val="00F557DE"/>
    <w:rsid w:val="00F70D04"/>
    <w:rsid w:val="00FE1572"/>
    <w:rsid w:val="01C724A2"/>
    <w:rsid w:val="024C403E"/>
    <w:rsid w:val="04B228F9"/>
    <w:rsid w:val="0976A968"/>
    <w:rsid w:val="0CAA92B0"/>
    <w:rsid w:val="0D085A66"/>
    <w:rsid w:val="0DDEBB3A"/>
    <w:rsid w:val="0DF58DE4"/>
    <w:rsid w:val="0F31E48A"/>
    <w:rsid w:val="16F49AA0"/>
    <w:rsid w:val="1AE4C5D0"/>
    <w:rsid w:val="2A8685C4"/>
    <w:rsid w:val="2DEB6CC4"/>
    <w:rsid w:val="304AB504"/>
    <w:rsid w:val="30BB87E7"/>
    <w:rsid w:val="311345C3"/>
    <w:rsid w:val="317872FB"/>
    <w:rsid w:val="376A2933"/>
    <w:rsid w:val="378B1548"/>
    <w:rsid w:val="37CB4D93"/>
    <w:rsid w:val="3D023729"/>
    <w:rsid w:val="3DDC777C"/>
    <w:rsid w:val="3F5AD289"/>
    <w:rsid w:val="3FADBCF2"/>
    <w:rsid w:val="40431AD8"/>
    <w:rsid w:val="41D6AC92"/>
    <w:rsid w:val="44492ED1"/>
    <w:rsid w:val="45709A85"/>
    <w:rsid w:val="474AB4F4"/>
    <w:rsid w:val="48EE4E22"/>
    <w:rsid w:val="4939726C"/>
    <w:rsid w:val="4A70EC17"/>
    <w:rsid w:val="4B928855"/>
    <w:rsid w:val="4BE0D828"/>
    <w:rsid w:val="4CAC8A34"/>
    <w:rsid w:val="4D2E58B6"/>
    <w:rsid w:val="4D9F69B3"/>
    <w:rsid w:val="4EB8CF52"/>
    <w:rsid w:val="503BFBE6"/>
    <w:rsid w:val="5213A119"/>
    <w:rsid w:val="52808137"/>
    <w:rsid w:val="52BBB529"/>
    <w:rsid w:val="556E9211"/>
    <w:rsid w:val="5658652E"/>
    <w:rsid w:val="5C3D4886"/>
    <w:rsid w:val="5D253DE5"/>
    <w:rsid w:val="5DB64080"/>
    <w:rsid w:val="5DDC889F"/>
    <w:rsid w:val="64E1E667"/>
    <w:rsid w:val="68A179C7"/>
    <w:rsid w:val="6AD39C8C"/>
    <w:rsid w:val="6EB0A97E"/>
    <w:rsid w:val="6EE535D4"/>
    <w:rsid w:val="715FCFAB"/>
    <w:rsid w:val="71723B08"/>
    <w:rsid w:val="7BA06E9D"/>
    <w:rsid w:val="7DD2BA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692E8B93-B196-4B17-8232-0F0DD17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AC7B3E"/>
    <w:pPr>
      <w:ind w:left="720"/>
      <w:contextualSpacing/>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videndjurs.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info/law/law-topic/data-protection/international-dimension-data-protection/standard-contractual-clauses-scc_de" TargetMode="External"/><Relationship Id="rId4" Type="http://schemas.openxmlformats.org/officeDocument/2006/relationships/numbering" Target="numbering.xml"/><Relationship Id="rId9" Type="http://schemas.openxmlformats.org/officeDocument/2006/relationships/hyperlink" Target="mailto:dpo@itc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5" ma:contentTypeDescription="Opret et nyt dokument." ma:contentTypeScope="" ma:versionID="aef4b8575aeb24afb4a24a32acfc5811">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37c0cfa0afd8b5f8b027e01448f0f448"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1F586-3C03-4ED3-9D93-7C43349E2EF4}">
  <ds:schemaRefs>
    <ds:schemaRef ds:uri="http://schemas.microsoft.com/sharepoint/v3/contenttype/forms"/>
  </ds:schemaRefs>
</ds:datastoreItem>
</file>

<file path=customXml/itemProps2.xml><?xml version="1.0" encoding="utf-8"?>
<ds:datastoreItem xmlns:ds="http://schemas.openxmlformats.org/officeDocument/2006/customXml" ds:itemID="{76BB707B-3F38-4CD6-A6DB-61946B49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1166</Words>
  <Characters>7119</Characters>
  <Application>Microsoft Office Word</Application>
  <DocSecurity>0</DocSecurity>
  <Lines>59</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9</cp:revision>
  <dcterms:created xsi:type="dcterms:W3CDTF">2024-07-17T11:16:00Z</dcterms:created>
  <dcterms:modified xsi:type="dcterms:W3CDTF">2024-09-09T10:10:00Z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