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4A48" w14:textId="505ABA78" w:rsidR="007268A1" w:rsidRPr="00D91DF6" w:rsidRDefault="007268A1" w:rsidP="00D91DF6">
      <w:pPr>
        <w:pStyle w:val="Overskrift1"/>
        <w:jc w:val="center"/>
        <w:rPr>
          <w:b/>
          <w:bCs/>
        </w:rPr>
      </w:pPr>
      <w:r w:rsidRPr="00D91DF6">
        <w:rPr>
          <w:b/>
          <w:bCs/>
        </w:rPr>
        <w:t xml:space="preserve">Oplysninger om vores behandling af dine personoplysninger vedr. </w:t>
      </w:r>
      <w:r w:rsidR="00C70840">
        <w:rPr>
          <w:b/>
          <w:bCs/>
        </w:rPr>
        <w:t xml:space="preserve">dit </w:t>
      </w:r>
      <w:r w:rsidR="00B93C8E">
        <w:rPr>
          <w:b/>
          <w:bCs/>
        </w:rPr>
        <w:t>uddannelsesforløb</w:t>
      </w:r>
      <w:r w:rsidR="00C70840">
        <w:rPr>
          <w:b/>
          <w:bCs/>
        </w:rPr>
        <w:t xml:space="preserve"> på </w:t>
      </w:r>
      <w:r w:rsidR="00125FA0">
        <w:rPr>
          <w:b/>
          <w:bCs/>
        </w:rPr>
        <w:t>Viden Djurs</w:t>
      </w:r>
    </w:p>
    <w:p w14:paraId="003EC171" w14:textId="0861F90C" w:rsidR="007268A1" w:rsidRDefault="007268A1">
      <w:pPr>
        <w:rPr>
          <w:b/>
          <w:bCs/>
          <w:sz w:val="32"/>
          <w:szCs w:val="32"/>
        </w:rPr>
      </w:pPr>
    </w:p>
    <w:p w14:paraId="6048E8FD" w14:textId="21FE786B" w:rsidR="007268A1" w:rsidRPr="0029369A" w:rsidRDefault="007268A1" w:rsidP="0029369A">
      <w:pPr>
        <w:pStyle w:val="Overskrift2"/>
        <w:rPr>
          <w:b/>
          <w:bCs/>
        </w:rPr>
      </w:pPr>
      <w:r w:rsidRPr="0029369A">
        <w:rPr>
          <w:b/>
          <w:bCs/>
        </w:rPr>
        <w:t>Underretning om indsamling af personoplysninger</w:t>
      </w:r>
    </w:p>
    <w:p w14:paraId="520ED4DD" w14:textId="29809355" w:rsidR="0029369A" w:rsidRDefault="00125FA0">
      <w:r>
        <w:t>Viden Djurs</w:t>
      </w:r>
      <w:r w:rsidR="00666CFD">
        <w:t xml:space="preserve"> </w:t>
      </w:r>
      <w:r w:rsidR="00251070" w:rsidRPr="00251070">
        <w:t>er ansvarlig for de personoplysninger, vi behandler om dig. Når vi behandler dine oplysninger, er vi forpligtet til at give dig en række informationer, du kan læse om her. Reglerne herfor fremgår af databeskyttelsesforordningens artikel 13 og 14.</w:t>
      </w:r>
    </w:p>
    <w:p w14:paraId="504249F9" w14:textId="77777777" w:rsidR="0029369A" w:rsidRPr="00251070" w:rsidRDefault="0029369A"/>
    <w:p w14:paraId="61688ACF" w14:textId="1948C8E6" w:rsidR="007268A1" w:rsidRPr="0029369A" w:rsidRDefault="007268A1" w:rsidP="0029369A">
      <w:pPr>
        <w:pStyle w:val="Overskrift2"/>
        <w:rPr>
          <w:b/>
          <w:bCs/>
        </w:rPr>
      </w:pPr>
      <w:r w:rsidRPr="0029369A">
        <w:rPr>
          <w:b/>
          <w:bCs/>
        </w:rPr>
        <w:t>Vi er den dataansvarlige – hvordan kontakter du os?</w:t>
      </w:r>
    </w:p>
    <w:p w14:paraId="4193E7AD" w14:textId="4EB60FE4" w:rsidR="00251070" w:rsidRPr="00251070" w:rsidRDefault="00125FA0" w:rsidP="00251070">
      <w:r>
        <w:t>Viden Djurs</w:t>
      </w:r>
      <w:r w:rsidR="00251070" w:rsidRPr="00251070">
        <w:t xml:space="preserve"> er dataansvarlig for behandlingen af de personoplysninger, som vi har modtaget om dig. Du finder vores kontaktoplysninger nedenfor.</w:t>
      </w:r>
    </w:p>
    <w:p w14:paraId="1C2B7AC6" w14:textId="492FF380" w:rsidR="00125FA0" w:rsidRPr="002A64F5" w:rsidRDefault="00125FA0" w:rsidP="00125FA0">
      <w:pPr>
        <w:spacing w:line="240" w:lineRule="auto"/>
      </w:pPr>
      <w:r>
        <w:t>Viden Djurs</w:t>
      </w:r>
      <w:r w:rsidR="002A64F5">
        <w:br/>
      </w:r>
      <w:r w:rsidR="002A64F5">
        <w:br/>
      </w:r>
      <w:r>
        <w:t>N. P. Josiassens</w:t>
      </w:r>
      <w:r w:rsidR="00A53EA8">
        <w:t xml:space="preserve"> Ve</w:t>
      </w:r>
      <w:r>
        <w:t xml:space="preserve">j </w:t>
      </w:r>
      <w:r w:rsidR="00A53EA8">
        <w:t>44</w:t>
      </w:r>
      <w:r>
        <w:t xml:space="preserve"> E</w:t>
      </w:r>
      <w:r w:rsidR="002A64F5">
        <w:br/>
      </w:r>
      <w:r w:rsidR="002A64F5">
        <w:br/>
      </w:r>
      <w:r>
        <w:t>8500 Grenaa</w:t>
      </w:r>
      <w:r w:rsidR="002A64F5">
        <w:br/>
      </w:r>
      <w:r>
        <w:br/>
      </w:r>
      <w:r w:rsidRPr="00E21B67">
        <w:rPr>
          <w:rFonts w:ascii="Calibri" w:hAnsi="Calibri" w:cs="Calibri"/>
        </w:rPr>
        <w:t>CVR-nummer:</w:t>
      </w:r>
      <w:r>
        <w:rPr>
          <w:rFonts w:ascii="Calibri" w:hAnsi="Calibri" w:cs="Calibri"/>
        </w:rPr>
        <w:t xml:space="preserve"> 10520509</w:t>
      </w:r>
      <w:r w:rsidR="002A64F5">
        <w:rPr>
          <w:rFonts w:ascii="Calibri" w:hAnsi="Calibri" w:cs="Calibri"/>
        </w:rPr>
        <w:br/>
        <w:t xml:space="preserve"> </w:t>
      </w:r>
      <w:r>
        <w:rPr>
          <w:rFonts w:ascii="Calibri" w:hAnsi="Calibri" w:cs="Calibri"/>
        </w:rPr>
        <w:br/>
      </w:r>
      <w:r w:rsidRPr="00E21B67">
        <w:rPr>
          <w:rFonts w:ascii="Calibri" w:hAnsi="Calibri" w:cs="Calibri"/>
        </w:rPr>
        <w:t xml:space="preserve">E-mail: </w:t>
      </w:r>
      <w:hyperlink r:id="rId9" w:history="1">
        <w:r w:rsidRPr="00FE15AC">
          <w:rPr>
            <w:rStyle w:val="Hyperlink"/>
            <w:rFonts w:ascii="Calibri" w:hAnsi="Calibri" w:cs="Calibri"/>
          </w:rPr>
          <w:t>gdpr@videndjurs.dk</w:t>
        </w:r>
      </w:hyperlink>
      <w:r w:rsidR="002A64F5">
        <w:rPr>
          <w:rStyle w:val="Hyperlink"/>
          <w:rFonts w:ascii="Calibri" w:hAnsi="Calibri" w:cs="Calibri"/>
        </w:rPr>
        <w:br/>
      </w:r>
      <w:r>
        <w:rPr>
          <w:rFonts w:ascii="Calibri" w:hAnsi="Calibri" w:cs="Calibri"/>
        </w:rPr>
        <w:br/>
        <w:t>Telefonnummer: 8758 0</w:t>
      </w:r>
      <w:r w:rsidRPr="00E21B67">
        <w:rPr>
          <w:rFonts w:ascii="Calibri" w:hAnsi="Calibri" w:cs="Calibri"/>
        </w:rPr>
        <w:t>400</w:t>
      </w:r>
    </w:p>
    <w:p w14:paraId="403A98AD" w14:textId="77777777" w:rsidR="0029369A" w:rsidRPr="00251070" w:rsidRDefault="0029369A" w:rsidP="00251070">
      <w:pPr>
        <w:spacing w:line="240" w:lineRule="auto"/>
      </w:pPr>
    </w:p>
    <w:p w14:paraId="7D845F16" w14:textId="7705DB9F" w:rsidR="007268A1" w:rsidRPr="0029369A" w:rsidRDefault="007268A1" w:rsidP="0029369A">
      <w:pPr>
        <w:pStyle w:val="Overskrift2"/>
        <w:rPr>
          <w:b/>
          <w:bCs/>
        </w:rPr>
      </w:pPr>
      <w:r w:rsidRPr="0029369A">
        <w:rPr>
          <w:b/>
          <w:bCs/>
        </w:rPr>
        <w:t>Kontaktoplysninger på databeskyttelsesrådgiveren</w:t>
      </w:r>
    </w:p>
    <w:p w14:paraId="7E9A0D55" w14:textId="05416E57" w:rsidR="001B7763" w:rsidRPr="001B7763" w:rsidRDefault="001B7763" w:rsidP="001B7763">
      <w:r w:rsidRPr="001B7763">
        <w:t xml:space="preserve">Hvis du har spørgsmål til vores behandling af dine oplysninger, er du altid velkommen til at kontakte vores databeskyttelsesrådgiver. </w:t>
      </w:r>
    </w:p>
    <w:p w14:paraId="76FE7973" w14:textId="77777777" w:rsidR="001B7763" w:rsidRPr="001B7763" w:rsidRDefault="001B7763" w:rsidP="001B7763">
      <w:r w:rsidRPr="001B7763">
        <w:t>Du kan kontakte vores databeskyttelsesrådgiver Anne Lene Pugholm på:</w:t>
      </w:r>
    </w:p>
    <w:p w14:paraId="36C76570" w14:textId="1BBE6FFF" w:rsidR="007268A1" w:rsidRPr="0079567D" w:rsidRDefault="001B7763" w:rsidP="001B7763">
      <w:r>
        <w:t xml:space="preserve">E-mail: </w:t>
      </w:r>
      <w:hyperlink r:id="rId10">
        <w:r w:rsidRPr="304AB504">
          <w:rPr>
            <w:rStyle w:val="Hyperlink"/>
          </w:rPr>
          <w:t>dpo@itcn.dk</w:t>
        </w:r>
      </w:hyperlink>
      <w:r>
        <w:t xml:space="preserve"> </w:t>
      </w:r>
    </w:p>
    <w:p w14:paraId="48CD3E9E" w14:textId="1E3A42CB" w:rsidR="001B7763" w:rsidRDefault="001B7763" w:rsidP="001B7763"/>
    <w:p w14:paraId="3C211B05" w14:textId="77777777" w:rsidR="003537E0" w:rsidRPr="0079567D" w:rsidRDefault="003537E0" w:rsidP="001B7763"/>
    <w:p w14:paraId="6CCE4232" w14:textId="1A1CB897" w:rsidR="007268A1" w:rsidRDefault="00B20FFA" w:rsidP="0029369A">
      <w:pPr>
        <w:pStyle w:val="Overskrift2"/>
        <w:rPr>
          <w:b/>
          <w:bCs/>
        </w:rPr>
      </w:pPr>
      <w:r w:rsidRPr="0029369A">
        <w:rPr>
          <w:b/>
          <w:bCs/>
        </w:rPr>
        <w:lastRenderedPageBreak/>
        <w:t>Formålet med og retsgrundlaget for behandlingen af dine personoplysninger, kategorier af personoplysninger samt opbevaringsperiode for dine personoplysninger</w:t>
      </w:r>
    </w:p>
    <w:p w14:paraId="5AE2383E" w14:textId="77777777" w:rsidR="0029369A" w:rsidRPr="0029369A" w:rsidRDefault="0029369A" w:rsidP="0029369A">
      <w:pPr>
        <w:rPr>
          <w:sz w:val="2"/>
          <w:szCs w:val="2"/>
        </w:rPr>
      </w:pPr>
    </w:p>
    <w:tbl>
      <w:tblPr>
        <w:tblStyle w:val="Tabel-Gitter"/>
        <w:tblW w:w="14743" w:type="dxa"/>
        <w:tblInd w:w="-714" w:type="dxa"/>
        <w:tblLook w:val="04A0" w:firstRow="1" w:lastRow="0" w:firstColumn="1" w:lastColumn="0" w:noHBand="0" w:noVBand="1"/>
      </w:tblPr>
      <w:tblGrid>
        <w:gridCol w:w="3261"/>
        <w:gridCol w:w="3405"/>
        <w:gridCol w:w="3000"/>
        <w:gridCol w:w="2349"/>
        <w:gridCol w:w="2728"/>
      </w:tblGrid>
      <w:tr w:rsidR="00681143" w:rsidRPr="00B20FFA" w14:paraId="22A655A6" w14:textId="660C7293" w:rsidTr="7FAB4CAF">
        <w:tc>
          <w:tcPr>
            <w:tcW w:w="3261" w:type="dxa"/>
          </w:tcPr>
          <w:p w14:paraId="12041915" w14:textId="57749B74" w:rsidR="006F6F50" w:rsidRPr="00B20FFA" w:rsidRDefault="006F6F50">
            <w:pPr>
              <w:rPr>
                <w:b/>
                <w:bCs/>
              </w:rPr>
            </w:pPr>
            <w:r w:rsidRPr="00B20FFA">
              <w:rPr>
                <w:b/>
                <w:bCs/>
              </w:rPr>
              <w:t>Formålet med behandling</w:t>
            </w:r>
            <w:r>
              <w:rPr>
                <w:b/>
                <w:bCs/>
              </w:rPr>
              <w:t>en</w:t>
            </w:r>
          </w:p>
        </w:tc>
        <w:tc>
          <w:tcPr>
            <w:tcW w:w="3405" w:type="dxa"/>
          </w:tcPr>
          <w:p w14:paraId="4242E689" w14:textId="020D4181" w:rsidR="006F6F50" w:rsidRPr="00B20FFA" w:rsidRDefault="006F6F50">
            <w:pPr>
              <w:rPr>
                <w:b/>
                <w:bCs/>
              </w:rPr>
            </w:pPr>
            <w:r w:rsidRPr="00B20FFA">
              <w:rPr>
                <w:b/>
                <w:bCs/>
              </w:rPr>
              <w:t>Kategorier af personoplysninger</w:t>
            </w:r>
          </w:p>
        </w:tc>
        <w:tc>
          <w:tcPr>
            <w:tcW w:w="3000" w:type="dxa"/>
          </w:tcPr>
          <w:p w14:paraId="6C4F0AE5" w14:textId="77777777" w:rsidR="006F6F50" w:rsidRDefault="006F6F50">
            <w:pPr>
              <w:rPr>
                <w:b/>
                <w:bCs/>
              </w:rPr>
            </w:pPr>
            <w:r>
              <w:rPr>
                <w:b/>
                <w:bCs/>
              </w:rPr>
              <w:t>Retsgrundlag</w:t>
            </w:r>
          </w:p>
          <w:p w14:paraId="1B93008B" w14:textId="5E75E7EB" w:rsidR="006F6F50" w:rsidRPr="00B20FFA" w:rsidRDefault="006F6F50">
            <w:pPr>
              <w:rPr>
                <w:b/>
                <w:bCs/>
              </w:rPr>
            </w:pPr>
          </w:p>
        </w:tc>
        <w:tc>
          <w:tcPr>
            <w:tcW w:w="2349" w:type="dxa"/>
          </w:tcPr>
          <w:p w14:paraId="7188A81D" w14:textId="740DAD8E" w:rsidR="006F6F50" w:rsidRPr="00B20FFA" w:rsidRDefault="006F6F50">
            <w:pPr>
              <w:rPr>
                <w:b/>
                <w:bCs/>
              </w:rPr>
            </w:pPr>
            <w:r w:rsidRPr="00B20FFA">
              <w:rPr>
                <w:b/>
                <w:bCs/>
              </w:rPr>
              <w:t>Opbevaringsperiode</w:t>
            </w:r>
          </w:p>
        </w:tc>
        <w:tc>
          <w:tcPr>
            <w:tcW w:w="2728" w:type="dxa"/>
          </w:tcPr>
          <w:p w14:paraId="06946313" w14:textId="616E9127" w:rsidR="006F6F50" w:rsidRPr="00B20FFA" w:rsidRDefault="006F6F50">
            <w:pPr>
              <w:rPr>
                <w:b/>
                <w:bCs/>
              </w:rPr>
            </w:pPr>
            <w:r>
              <w:rPr>
                <w:b/>
                <w:bCs/>
              </w:rPr>
              <w:t>Hvor stammer data fra</w:t>
            </w:r>
          </w:p>
        </w:tc>
      </w:tr>
      <w:tr w:rsidR="00681143" w:rsidRPr="003D00E0" w14:paraId="09695911" w14:textId="3C3735A8" w:rsidTr="7FAB4CAF">
        <w:tc>
          <w:tcPr>
            <w:tcW w:w="3261" w:type="dxa"/>
          </w:tcPr>
          <w:p w14:paraId="6230978C" w14:textId="3DFDD695" w:rsidR="006F6F50" w:rsidRPr="00297933" w:rsidRDefault="0089101A" w:rsidP="00297933">
            <w:pPr>
              <w:pStyle w:val="Listeafsnit"/>
              <w:numPr>
                <w:ilvl w:val="0"/>
                <w:numId w:val="2"/>
              </w:numPr>
            </w:pPr>
            <w:r>
              <w:t>Indhentning af personoplysninger til brug for o</w:t>
            </w:r>
            <w:r w:rsidR="006F6F50">
              <w:t>prettelse af elever i uddannelses- og læringssystemer</w:t>
            </w:r>
            <w:r w:rsidR="74A3FAC2">
              <w:t xml:space="preserve"> samt øvrige systemer</w:t>
            </w:r>
            <w:r w:rsidR="000724DC">
              <w:t xml:space="preserve">, der er nødvendige for at registrere eleven under uddannelsen. </w:t>
            </w:r>
          </w:p>
        </w:tc>
        <w:tc>
          <w:tcPr>
            <w:tcW w:w="3405" w:type="dxa"/>
          </w:tcPr>
          <w:p w14:paraId="4C4CB93C" w14:textId="4886B382" w:rsidR="00973D56" w:rsidRDefault="005C6429">
            <w:r>
              <w:t>Almindelige og fortrolige personoplysninger</w:t>
            </w:r>
            <w:r w:rsidR="4202F2A5">
              <w:t xml:space="preserve"> som </w:t>
            </w:r>
            <w:r w:rsidR="00E77716">
              <w:t>eksempelvis navn, adresse, CPR-nummer, CV, e-mail, fotos, fødselsdato, telefonnummer, uddannelsesmæssige oplysninger.</w:t>
            </w:r>
          </w:p>
          <w:p w14:paraId="2A1FD315" w14:textId="3ED35410" w:rsidR="006F6F50" w:rsidRDefault="00E77716">
            <w:r>
              <w:t xml:space="preserve"> </w:t>
            </w:r>
          </w:p>
          <w:p w14:paraId="11798090" w14:textId="5F1E7189" w:rsidR="005C6429" w:rsidRDefault="005C6429">
            <w:r>
              <w:t>Følsomme personoplysninger.</w:t>
            </w:r>
            <w:r w:rsidR="1A800630">
              <w:t xml:space="preserve"> Som </w:t>
            </w:r>
            <w:r w:rsidR="00E77716">
              <w:t>eksempelvis helbredsoplysninger.</w:t>
            </w:r>
          </w:p>
          <w:p w14:paraId="7750E3C1" w14:textId="77777777" w:rsidR="00E77716" w:rsidRDefault="00E77716"/>
          <w:p w14:paraId="7D32B251" w14:textId="15F6C7CA" w:rsidR="00E77716" w:rsidRPr="00A7677B" w:rsidRDefault="0037237B">
            <w:r>
              <w:t>Det bemærkes,</w:t>
            </w:r>
            <w:r w:rsidR="00E77716">
              <w:t xml:space="preserve"> at kategorier af personoplysninger kan variere i forskellige uddannelses- og læringssystemer. </w:t>
            </w:r>
          </w:p>
        </w:tc>
        <w:tc>
          <w:tcPr>
            <w:tcW w:w="3000" w:type="dxa"/>
          </w:tcPr>
          <w:p w14:paraId="3F7159F2" w14:textId="0C2BD97B" w:rsidR="00BA4DAA" w:rsidRDefault="00BA4DAA">
            <w:r>
              <w:t>Databeskyttelsesforordningen</w:t>
            </w:r>
            <w:r w:rsidR="0037237B">
              <w:t>s</w:t>
            </w:r>
            <w:r>
              <w:t xml:space="preserve"> art. 6, stk. 1, litra c</w:t>
            </w:r>
          </w:p>
          <w:p w14:paraId="4712B4E2" w14:textId="33B20FA7" w:rsidR="0037237B" w:rsidRDefault="0037237B"/>
          <w:p w14:paraId="510F536E" w14:textId="2CF9F4AA" w:rsidR="0037237B" w:rsidRDefault="0037237B">
            <w:r>
              <w:t>Databeskyttelsesforordningens art. 6, stk. 1, litra e</w:t>
            </w:r>
          </w:p>
          <w:p w14:paraId="419C29AC" w14:textId="1EF771EB" w:rsidR="002F604E" w:rsidRDefault="002F604E"/>
          <w:p w14:paraId="15DA1453" w14:textId="66038B4D" w:rsidR="002F604E" w:rsidRDefault="002F604E">
            <w:r>
              <w:t>Databeskyttelsesforordningens artikel 9, stk. 2, litra b</w:t>
            </w:r>
          </w:p>
          <w:p w14:paraId="3103EA88" w14:textId="7E4929E9" w:rsidR="0037237B" w:rsidRDefault="0037237B"/>
          <w:p w14:paraId="57D9CCEC" w14:textId="5F7DFFA6" w:rsidR="0037237B" w:rsidRDefault="0037237B">
            <w:r>
              <w:t>Databeskyttelseslovens § 11, stk. 1</w:t>
            </w:r>
          </w:p>
          <w:p w14:paraId="2CC97EDD" w14:textId="77777777" w:rsidR="00BA4DAA" w:rsidRDefault="00BA4DAA"/>
          <w:p w14:paraId="1CEFD32D" w14:textId="7A9477EB" w:rsidR="006F6F50" w:rsidRPr="00A7677B" w:rsidRDefault="00A7677B">
            <w:r w:rsidRPr="00A7677B">
              <w:t>Bekendtgøre</w:t>
            </w:r>
            <w:r>
              <w:t xml:space="preserve">lse om krav til studieadministrative it-systemer </w:t>
            </w:r>
          </w:p>
        </w:tc>
        <w:tc>
          <w:tcPr>
            <w:tcW w:w="2349" w:type="dxa"/>
          </w:tcPr>
          <w:p w14:paraId="48B86848" w14:textId="0158336B" w:rsidR="009C10D2" w:rsidRPr="00C556A8" w:rsidRDefault="004E59E0">
            <w:r w:rsidRPr="00C556A8">
              <w:t>Elevens adgang s</w:t>
            </w:r>
            <w:r w:rsidR="00B66BEB" w:rsidRPr="00C556A8">
              <w:t>lettes e</w:t>
            </w:r>
            <w:r w:rsidR="000D1D46" w:rsidRPr="00C556A8">
              <w:t xml:space="preserve">fter endt uddannelse. </w:t>
            </w:r>
          </w:p>
          <w:p w14:paraId="71F57DCE" w14:textId="7EDEE552" w:rsidR="0032485C" w:rsidRPr="0032485C" w:rsidRDefault="004E59E0" w:rsidP="38D25605">
            <w:pPr>
              <w:rPr>
                <w:rFonts w:ascii="Calibri" w:eastAsia="Calibri" w:hAnsi="Calibri" w:cs="Calibri"/>
              </w:rPr>
            </w:pPr>
            <w:r>
              <w:t>Af hensyn til lovbestemte dokumentationskrav, gemmes fortsat personoplysninger til brug for eksamensbeviser</w:t>
            </w:r>
            <w:r w:rsidR="00FE3B4B">
              <w:t>, uddannelsesbeviser</w:t>
            </w:r>
            <w:r>
              <w:t xml:space="preserve"> og svendebreve.</w:t>
            </w:r>
            <w:r w:rsidR="004E6587">
              <w:t xml:space="preserve"> </w:t>
            </w:r>
            <w:r w:rsidR="3C5492E6">
              <w:t xml:space="preserve">Sletning sker efter STILs slettekrav: </w:t>
            </w:r>
            <w:hyperlink r:id="rId11">
              <w:r w:rsidR="3C5492E6" w:rsidRPr="38D25605">
                <w:rPr>
                  <w:rStyle w:val="Hyperlink"/>
                  <w:rFonts w:ascii="Calibri" w:eastAsia="Calibri" w:hAnsi="Calibri" w:cs="Calibri"/>
                </w:rPr>
                <w:t>Oversigt over krav til opbevaring af data - Styrelsen for It og Læring (stil.dk)</w:t>
              </w:r>
            </w:hyperlink>
          </w:p>
          <w:p w14:paraId="4936D6B3" w14:textId="77777777" w:rsidR="000D1D46" w:rsidRDefault="000D1D46"/>
          <w:p w14:paraId="378521AA" w14:textId="461A945A" w:rsidR="00FF2824" w:rsidRPr="00A7677B" w:rsidRDefault="000D1D46">
            <w:r w:rsidRPr="0081562C">
              <w:t>I tilfælde hvor en elev fratræder uddannelsen før dennes udløb, slettes eleven fra uddannelses- og læringssystemer umiddelbart herefter.</w:t>
            </w:r>
            <w:r>
              <w:t xml:space="preserve"> </w:t>
            </w:r>
          </w:p>
        </w:tc>
        <w:tc>
          <w:tcPr>
            <w:tcW w:w="2728" w:type="dxa"/>
          </w:tcPr>
          <w:p w14:paraId="442A1BE7" w14:textId="3AB2FDDD" w:rsidR="006F6F50" w:rsidRPr="00A7677B" w:rsidRDefault="1B9108F4">
            <w:r>
              <w:t>Personoplysningerne indhentes fra det studieadministrative system, hvori personoplysningerne er indskrevet ved optagelse.</w:t>
            </w:r>
          </w:p>
          <w:p w14:paraId="2D1241A7" w14:textId="38355158" w:rsidR="006F6F50" w:rsidRPr="00A7677B" w:rsidRDefault="006F6F50" w:rsidP="7FAB4CAF"/>
        </w:tc>
      </w:tr>
      <w:tr w:rsidR="00681143" w:rsidRPr="00A7677B" w14:paraId="012D7715" w14:textId="7465E134" w:rsidTr="7FAB4CAF">
        <w:tc>
          <w:tcPr>
            <w:tcW w:w="3261" w:type="dxa"/>
          </w:tcPr>
          <w:p w14:paraId="298AA0A4" w14:textId="4B11F36B" w:rsidR="00244B82" w:rsidRPr="00B66BEB" w:rsidRDefault="0089101A" w:rsidP="00B66BEB">
            <w:pPr>
              <w:pStyle w:val="Listeafsnit"/>
              <w:numPr>
                <w:ilvl w:val="0"/>
                <w:numId w:val="2"/>
              </w:numPr>
            </w:pPr>
            <w:r>
              <w:t>Indhentning af nødvendige personoplysninger for d</w:t>
            </w:r>
            <w:r w:rsidR="006F6F50">
              <w:t xml:space="preserve">ispensation </w:t>
            </w:r>
            <w:r w:rsidR="36CA00B0">
              <w:t>fra</w:t>
            </w:r>
            <w:r w:rsidR="006F6F50">
              <w:t xml:space="preserve"> eksamen og merit</w:t>
            </w:r>
            <w:r w:rsidR="00DA6065">
              <w:t xml:space="preserve"> for tidligere gennemførte kurser</w:t>
            </w:r>
            <w:r w:rsidR="00973D56">
              <w:t>.</w:t>
            </w:r>
          </w:p>
        </w:tc>
        <w:tc>
          <w:tcPr>
            <w:tcW w:w="3405" w:type="dxa"/>
          </w:tcPr>
          <w:p w14:paraId="74BEE6FF" w14:textId="4C1F5117" w:rsidR="006F6F50" w:rsidRPr="00A7677B" w:rsidRDefault="00B66BEB">
            <w:r>
              <w:t>Almindelige personoplysninger</w:t>
            </w:r>
            <w:r w:rsidR="191A9843">
              <w:t xml:space="preserve"> som </w:t>
            </w:r>
            <w:r>
              <w:t>navn, fødselsdato, eksamensbevis, hold/klasse og information om gennemførte kurser.</w:t>
            </w:r>
          </w:p>
          <w:p w14:paraId="38E3A8C1" w14:textId="704B6B80" w:rsidR="006F6F50" w:rsidRPr="00A7677B" w:rsidRDefault="006F6F50" w:rsidP="38D25605"/>
          <w:p w14:paraId="464187A6" w14:textId="54ADB15F" w:rsidR="006F6F50" w:rsidRPr="00A7677B" w:rsidRDefault="58EEBB05" w:rsidP="38D25605">
            <w:r>
              <w:t xml:space="preserve">Følsomme personoplysninger som helbredsoplysninger kan behandles </w:t>
            </w:r>
            <w:r>
              <w:lastRenderedPageBreak/>
              <w:t xml:space="preserve">i tilfælde af </w:t>
            </w:r>
            <w:r w:rsidR="463F29FB">
              <w:t xml:space="preserve">dispensation </w:t>
            </w:r>
            <w:r w:rsidR="7C94BC4D">
              <w:t>til</w:t>
            </w:r>
            <w:r w:rsidR="463F29FB">
              <w:t xml:space="preserve"> eksamen.</w:t>
            </w:r>
          </w:p>
        </w:tc>
        <w:tc>
          <w:tcPr>
            <w:tcW w:w="3000" w:type="dxa"/>
          </w:tcPr>
          <w:p w14:paraId="1845455B" w14:textId="41A4CF6C" w:rsidR="006F6F50" w:rsidRPr="00A7677B" w:rsidRDefault="00B66BEB">
            <w:r>
              <w:lastRenderedPageBreak/>
              <w:t>Databeskyttelsesforordningens art. 6, stk. 1, litra e</w:t>
            </w:r>
          </w:p>
          <w:p w14:paraId="65B61F0B" w14:textId="32AE63E0" w:rsidR="006F6F50" w:rsidRPr="00A7677B" w:rsidRDefault="006F6F50" w:rsidP="3C560E3C"/>
          <w:p w14:paraId="5AFDBD80" w14:textId="7640D6A2" w:rsidR="006F6F50" w:rsidRPr="00A7677B" w:rsidRDefault="6AB363B1" w:rsidP="3C560E3C">
            <w:r>
              <w:t>Databeskyttelsesforordningens art. 9, stk. 2, litra b</w:t>
            </w:r>
          </w:p>
        </w:tc>
        <w:tc>
          <w:tcPr>
            <w:tcW w:w="2349" w:type="dxa"/>
          </w:tcPr>
          <w:p w14:paraId="535BBB4E" w14:textId="2D77524B" w:rsidR="006F6F50" w:rsidRPr="00A7677B" w:rsidRDefault="00B66BEB">
            <w:r w:rsidRPr="003D00E0">
              <w:t>Slettes efter endt uddannelse.</w:t>
            </w:r>
            <w:r>
              <w:t xml:space="preserve"> </w:t>
            </w:r>
          </w:p>
        </w:tc>
        <w:tc>
          <w:tcPr>
            <w:tcW w:w="2728" w:type="dxa"/>
          </w:tcPr>
          <w:p w14:paraId="3D2D741D" w14:textId="77777777" w:rsidR="006F6F50" w:rsidRDefault="00B66BEB">
            <w:r>
              <w:t>Personoplysningerne stammer fra den registrerede selv eller indhentes fra optagelse.dk.</w:t>
            </w:r>
          </w:p>
          <w:p w14:paraId="037D7118" w14:textId="291033EA" w:rsidR="006D2E6B" w:rsidRPr="00A7677B" w:rsidRDefault="006D2E6B">
            <w:r>
              <w:t xml:space="preserve">I de tilfælde, hvor meritten gives fra samme uddannelsessted, som der søges ind </w:t>
            </w:r>
            <w:r>
              <w:lastRenderedPageBreak/>
              <w:t xml:space="preserve">på, indhentes personoplysningerne fra det studieadministrative system.  </w:t>
            </w:r>
          </w:p>
        </w:tc>
      </w:tr>
      <w:tr w:rsidR="00681143" w:rsidRPr="00A7677B" w14:paraId="1FEE278F" w14:textId="57B58BC0" w:rsidTr="7FAB4CAF">
        <w:tc>
          <w:tcPr>
            <w:tcW w:w="3261" w:type="dxa"/>
          </w:tcPr>
          <w:p w14:paraId="483E08A4" w14:textId="754678C3" w:rsidR="006F6F50" w:rsidRPr="00297933" w:rsidRDefault="0089101A" w:rsidP="00297933">
            <w:pPr>
              <w:pStyle w:val="Listeafsnit"/>
              <w:numPr>
                <w:ilvl w:val="0"/>
                <w:numId w:val="2"/>
              </w:numPr>
            </w:pPr>
            <w:r w:rsidRPr="003D00E0">
              <w:lastRenderedPageBreak/>
              <w:t>Indhentning af personoplysninger i forbindelse med u</w:t>
            </w:r>
            <w:r w:rsidR="006F6F50" w:rsidRPr="003D00E0">
              <w:t>dstedelse af studiekort</w:t>
            </w:r>
            <w:r w:rsidR="00DA6065" w:rsidRPr="003D00E0">
              <w:t xml:space="preserve"> til elever</w:t>
            </w:r>
            <w:r w:rsidR="00973D56" w:rsidRPr="003D00E0">
              <w:t>.</w:t>
            </w:r>
          </w:p>
        </w:tc>
        <w:tc>
          <w:tcPr>
            <w:tcW w:w="3405" w:type="dxa"/>
          </w:tcPr>
          <w:p w14:paraId="0EDE5546" w14:textId="032D1626" w:rsidR="006F6F50" w:rsidRPr="00A7677B" w:rsidRDefault="007949FD">
            <w:r>
              <w:t>Almindelige og fortrolige personoplysninger</w:t>
            </w:r>
            <w:r w:rsidR="0ADE63FB">
              <w:t xml:space="preserve"> som </w:t>
            </w:r>
            <w:r>
              <w:t xml:space="preserve">CPR-nummer, fotos, fødselsdato, hold eller klasse og navn. </w:t>
            </w:r>
          </w:p>
        </w:tc>
        <w:tc>
          <w:tcPr>
            <w:tcW w:w="3000" w:type="dxa"/>
          </w:tcPr>
          <w:p w14:paraId="322C735F" w14:textId="77777777" w:rsidR="006F6F50" w:rsidRDefault="009C10D2">
            <w:r>
              <w:t>Databeskyttelsesforordningens art. 6, stk. 1, litra e</w:t>
            </w:r>
          </w:p>
          <w:p w14:paraId="7D10907C" w14:textId="0A391788" w:rsidR="1DA266A6" w:rsidRDefault="1DA266A6" w:rsidP="1DA266A6"/>
          <w:p w14:paraId="43CB96D5" w14:textId="18726B39" w:rsidR="355E712B" w:rsidRDefault="355E712B" w:rsidP="1DA266A6">
            <w:r>
              <w:t>Databeskyttelseslovens § 11, stk. 1</w:t>
            </w:r>
          </w:p>
          <w:p w14:paraId="027A0745" w14:textId="551AAED1" w:rsidR="00A667FC" w:rsidRPr="00A7677B" w:rsidRDefault="00A667FC"/>
        </w:tc>
        <w:tc>
          <w:tcPr>
            <w:tcW w:w="2349" w:type="dxa"/>
          </w:tcPr>
          <w:p w14:paraId="365483FB" w14:textId="34080E18" w:rsidR="009C10D2" w:rsidRPr="003D00E0" w:rsidRDefault="003D00E0" w:rsidP="009C10D2">
            <w:r>
              <w:t xml:space="preserve">Studiekortet dannes i app i det studieadministrative system Studie+ </w:t>
            </w:r>
            <w:r w:rsidR="009C10D2" w:rsidRPr="003D00E0">
              <w:t xml:space="preserve"> </w:t>
            </w:r>
          </w:p>
          <w:p w14:paraId="1E759552" w14:textId="4D634502" w:rsidR="006F6F50" w:rsidRPr="0081562C" w:rsidRDefault="003D00E0" w:rsidP="009C10D2">
            <w:pPr>
              <w:rPr>
                <w:highlight w:val="yellow"/>
              </w:rPr>
            </w:pPr>
            <w:r>
              <w:t>Studiekortet slettes automatisk efter endt uddannelse.</w:t>
            </w:r>
            <w:r w:rsidR="00E77716" w:rsidRPr="003D00E0">
              <w:t xml:space="preserve"> </w:t>
            </w:r>
          </w:p>
        </w:tc>
        <w:tc>
          <w:tcPr>
            <w:tcW w:w="2728" w:type="dxa"/>
          </w:tcPr>
          <w:p w14:paraId="6ABF2ABA" w14:textId="00A359F5" w:rsidR="00D54213" w:rsidRPr="00A7677B" w:rsidRDefault="00D54213">
            <w:r>
              <w:t xml:space="preserve">Personoplysningerne bliver hentet fra det studieadministrative system. </w:t>
            </w:r>
          </w:p>
        </w:tc>
      </w:tr>
      <w:tr w:rsidR="00681143" w:rsidRPr="00A7677B" w14:paraId="25AA98CA" w14:textId="23D352C1" w:rsidTr="7FAB4CAF">
        <w:tc>
          <w:tcPr>
            <w:tcW w:w="3261" w:type="dxa"/>
          </w:tcPr>
          <w:p w14:paraId="0E706F58" w14:textId="2B93B6F8" w:rsidR="006F6F50" w:rsidRPr="00297933" w:rsidRDefault="00686AF1" w:rsidP="00297933">
            <w:pPr>
              <w:pStyle w:val="Listeafsnit"/>
              <w:numPr>
                <w:ilvl w:val="0"/>
                <w:numId w:val="2"/>
              </w:numPr>
            </w:pPr>
            <w:r>
              <w:t>Indhentning af personoplysninger til brug for s</w:t>
            </w:r>
            <w:r w:rsidR="006F6F50">
              <w:t>creeninger og SPS-ansøgninger</w:t>
            </w:r>
            <w:r w:rsidR="00973D56">
              <w:t>.</w:t>
            </w:r>
          </w:p>
        </w:tc>
        <w:tc>
          <w:tcPr>
            <w:tcW w:w="3405" w:type="dxa"/>
          </w:tcPr>
          <w:p w14:paraId="2C8D3CA0" w14:textId="139D58DD" w:rsidR="006F6F50" w:rsidRDefault="009D14BB">
            <w:r>
              <w:t xml:space="preserve">Almindelige </w:t>
            </w:r>
            <w:r w:rsidR="00D17181">
              <w:t xml:space="preserve">og fortrolige </w:t>
            </w:r>
            <w:r>
              <w:t>personoplysninger</w:t>
            </w:r>
            <w:r w:rsidR="5591CEB7">
              <w:t xml:space="preserve"> som </w:t>
            </w:r>
            <w:r w:rsidR="00D17181">
              <w:t xml:space="preserve">adresse, alder, civilstand, CPR-nummer, e-mail, fødselsdato, karakterer og lignende vurderinger, køn, nationalitet, navn, personlige interesser, pårørende, skolehjem, sprogpræferencer, telefonnummer og uddannelsesmæssige oplysninger. </w:t>
            </w:r>
          </w:p>
          <w:p w14:paraId="46E9F731" w14:textId="77777777" w:rsidR="00973D56" w:rsidRDefault="00973D56"/>
          <w:p w14:paraId="0A6C4702" w14:textId="18D41632" w:rsidR="00D17181" w:rsidRPr="00A7677B" w:rsidRDefault="00D17181">
            <w:r>
              <w:t>Følsomme personoplysninger</w:t>
            </w:r>
            <w:r w:rsidR="7CEFCA53">
              <w:t xml:space="preserve"> som </w:t>
            </w:r>
            <w:r>
              <w:t xml:space="preserve">helbredsoplysninger. </w:t>
            </w:r>
          </w:p>
        </w:tc>
        <w:tc>
          <w:tcPr>
            <w:tcW w:w="3000" w:type="dxa"/>
          </w:tcPr>
          <w:p w14:paraId="5DE7A20F" w14:textId="2DE6CE95" w:rsidR="002408FB" w:rsidRDefault="002408FB" w:rsidP="4F0E44ED">
            <w:r>
              <w:t>Databeskyttelsesforordningens art. 6, stk. 1, litra a</w:t>
            </w:r>
          </w:p>
          <w:p w14:paraId="4B31F37E" w14:textId="77777777" w:rsidR="002408FB" w:rsidRDefault="002408FB"/>
          <w:p w14:paraId="39EF10D2" w14:textId="0AA56794" w:rsidR="002408FB" w:rsidRDefault="00A63D7D">
            <w:r>
              <w:t>Databeskyttelsesforordningens art. 6, stk. 1, litra e</w:t>
            </w:r>
          </w:p>
          <w:p w14:paraId="76ADA242" w14:textId="77777777" w:rsidR="002408FB" w:rsidRDefault="002408FB"/>
          <w:p w14:paraId="67BAA0F4" w14:textId="77777777" w:rsidR="002408FB" w:rsidRDefault="002408FB">
            <w:r>
              <w:t>Databeskyttelsesforordningens artikel 9, stk. 2, litra b</w:t>
            </w:r>
          </w:p>
          <w:p w14:paraId="6FE5CF45" w14:textId="77777777" w:rsidR="0037237B" w:rsidRDefault="0037237B"/>
          <w:p w14:paraId="76ECC880" w14:textId="720E74F0" w:rsidR="0037237B" w:rsidRPr="00A7677B" w:rsidRDefault="0037237B">
            <w:r>
              <w:t>Databeskyttelseslovens § 11, stk. 1</w:t>
            </w:r>
          </w:p>
        </w:tc>
        <w:tc>
          <w:tcPr>
            <w:tcW w:w="2349" w:type="dxa"/>
          </w:tcPr>
          <w:p w14:paraId="1730AFA2" w14:textId="3DBAD99E" w:rsidR="006F6F50" w:rsidRPr="00A7677B" w:rsidRDefault="00D17181">
            <w:r>
              <w:t>5 år efter endt uddannelse.</w:t>
            </w:r>
          </w:p>
          <w:p w14:paraId="5F311F38" w14:textId="31910A8A" w:rsidR="32DA4B7F" w:rsidRDefault="32DA4B7F" w:rsidP="32DA4B7F"/>
          <w:p w14:paraId="28F85E77" w14:textId="3FDC88E4" w:rsidR="47EAB95F" w:rsidRDefault="47EAB95F" w:rsidP="32DA4B7F">
            <w:r>
              <w:t>I de tilfælde, hvor der er tale om</w:t>
            </w:r>
            <w:r w:rsidR="45E7E102">
              <w:t xml:space="preserve"> screeninger til</w:t>
            </w:r>
            <w:r>
              <w:t xml:space="preserve"> test for ordblinde gennem ordblindetesten.dk, slettes oplysningerne </w:t>
            </w:r>
            <w:r w:rsidR="00CE6212">
              <w:t>efter 15 år i den nationale ordblindetest.dk database</w:t>
            </w:r>
            <w:r>
              <w:t>.</w:t>
            </w:r>
          </w:p>
          <w:p w14:paraId="164DB501" w14:textId="710E1254" w:rsidR="006F6F50" w:rsidRPr="00A7677B" w:rsidRDefault="006F6F50" w:rsidP="7CCCD0BE"/>
          <w:p w14:paraId="74D4E037" w14:textId="34713ED8" w:rsidR="006F6F50" w:rsidRPr="00A7677B" w:rsidRDefault="006F6F50" w:rsidP="00455788"/>
        </w:tc>
        <w:tc>
          <w:tcPr>
            <w:tcW w:w="2728" w:type="dxa"/>
          </w:tcPr>
          <w:p w14:paraId="7D1A81A3" w14:textId="3E49E328" w:rsidR="006F6F50" w:rsidRPr="00A7677B" w:rsidRDefault="00752CF8">
            <w:r>
              <w:t xml:space="preserve">Data stammer fra den registrerede selv og/eller indhentes fra </w:t>
            </w:r>
            <w:hyperlink r:id="rId12" w:history="1">
              <w:r w:rsidRPr="002408FB">
                <w:t>Børne- og Undervisningsministeriet</w:t>
              </w:r>
            </w:hyperlink>
            <w:r>
              <w:t xml:space="preserve">. </w:t>
            </w:r>
          </w:p>
        </w:tc>
      </w:tr>
      <w:tr w:rsidR="00681143" w:rsidRPr="00A7677B" w14:paraId="13B314EC" w14:textId="77777777" w:rsidTr="7FAB4CAF">
        <w:tc>
          <w:tcPr>
            <w:tcW w:w="3261" w:type="dxa"/>
            <w:shd w:val="clear" w:color="auto" w:fill="auto"/>
          </w:tcPr>
          <w:p w14:paraId="39142484" w14:textId="6C905101" w:rsidR="003F5ACB" w:rsidRDefault="003F5ACB" w:rsidP="00297933">
            <w:pPr>
              <w:pStyle w:val="Listeafsnit"/>
              <w:numPr>
                <w:ilvl w:val="0"/>
                <w:numId w:val="2"/>
              </w:numPr>
            </w:pPr>
            <w:r>
              <w:t>Indhentning af personoplysninger i forbindelse med selve SPS-forløbet.</w:t>
            </w:r>
          </w:p>
        </w:tc>
        <w:tc>
          <w:tcPr>
            <w:tcW w:w="3405" w:type="dxa"/>
          </w:tcPr>
          <w:p w14:paraId="48DB72F1" w14:textId="70A41A24" w:rsidR="003F5ACB" w:rsidRDefault="524FF830">
            <w:r>
              <w:t>Almindelige og fortrolige personoplysninger som adresse, alder, civilstand, CPR-nummer, e-mail, fødselsdato, karakterer og lignende vurderinger, køn, nationalitet, navn, personlige interesser, pårørende, skolehjem, sprogpræferencer, telefonnummer og uddannelsesmæssige oplysninger. I tilfælde af, at eleven er under 18 år, behandles forældre/værgers navn og underskrift.</w:t>
            </w:r>
          </w:p>
          <w:p w14:paraId="45026744" w14:textId="77777777" w:rsidR="003F5ACB" w:rsidRDefault="003F5ACB"/>
          <w:p w14:paraId="1799ADB5" w14:textId="4FABB094" w:rsidR="003F5ACB" w:rsidRDefault="524FF830">
            <w:r>
              <w:lastRenderedPageBreak/>
              <w:t>Følsomme personoplysninger som helbredsoplysninger.</w:t>
            </w:r>
          </w:p>
          <w:p w14:paraId="54C9B138" w14:textId="7EECD6D6" w:rsidR="003F5ACB" w:rsidRDefault="003F5ACB" w:rsidP="7FAB4CAF"/>
        </w:tc>
        <w:tc>
          <w:tcPr>
            <w:tcW w:w="3000" w:type="dxa"/>
          </w:tcPr>
          <w:p w14:paraId="071DB2AB" w14:textId="77777777" w:rsidR="003F5ACB" w:rsidRDefault="003F5ACB" w:rsidP="4F0E44ED">
            <w:r>
              <w:lastRenderedPageBreak/>
              <w:t>Databeskyttelsesforordningens art. 6, stk. 1, litra a</w:t>
            </w:r>
          </w:p>
          <w:p w14:paraId="195C0578" w14:textId="77777777" w:rsidR="003F5ACB" w:rsidRDefault="003F5ACB" w:rsidP="003F5ACB"/>
          <w:p w14:paraId="7A4A7AAC" w14:textId="77777777" w:rsidR="003F5ACB" w:rsidRDefault="003F5ACB" w:rsidP="003F5ACB">
            <w:r>
              <w:t>Databeskyttelsesforordningens art. 6, stk. 1, litra e</w:t>
            </w:r>
          </w:p>
          <w:p w14:paraId="16510D86" w14:textId="77777777" w:rsidR="003F5ACB" w:rsidRDefault="003F5ACB" w:rsidP="003F5ACB"/>
          <w:p w14:paraId="3E809D07" w14:textId="77777777" w:rsidR="003F5ACB" w:rsidRDefault="003F5ACB" w:rsidP="003F5ACB">
            <w:r>
              <w:t>Databeskyttelsesforordningens artikel 9, stk. 2, litra b</w:t>
            </w:r>
          </w:p>
          <w:p w14:paraId="6714FD18" w14:textId="77777777" w:rsidR="003F5ACB" w:rsidRDefault="003F5ACB" w:rsidP="003F5ACB"/>
          <w:p w14:paraId="58A0A64E" w14:textId="2B3E5C9C" w:rsidR="003F5ACB" w:rsidRDefault="003F5ACB" w:rsidP="003F5ACB">
            <w:r>
              <w:t>Databeskyttelseslovens § 11, stk. 1</w:t>
            </w:r>
          </w:p>
        </w:tc>
        <w:tc>
          <w:tcPr>
            <w:tcW w:w="2349" w:type="dxa"/>
          </w:tcPr>
          <w:p w14:paraId="6083F8C6" w14:textId="6969431D" w:rsidR="003F5ACB" w:rsidRPr="00DE6F20" w:rsidRDefault="003F5ACB">
            <w:r>
              <w:t>5 år efter endt</w:t>
            </w:r>
            <w:r w:rsidR="44CDD173">
              <w:t xml:space="preserve"> SPS-forløb.</w:t>
            </w:r>
            <w:r>
              <w:t xml:space="preserve"> </w:t>
            </w:r>
          </w:p>
          <w:p w14:paraId="248B545A" w14:textId="46443293" w:rsidR="003F5ACB" w:rsidRPr="00DE6F20" w:rsidRDefault="003F5ACB" w:rsidP="7CCCD0BE"/>
          <w:p w14:paraId="2618ECEF" w14:textId="30B5F27E" w:rsidR="003F5ACB" w:rsidRPr="00DE6F20" w:rsidRDefault="003F5ACB" w:rsidP="00455788"/>
        </w:tc>
        <w:tc>
          <w:tcPr>
            <w:tcW w:w="2728" w:type="dxa"/>
          </w:tcPr>
          <w:p w14:paraId="25464433" w14:textId="2D7ACDBD" w:rsidR="003F5ACB" w:rsidRDefault="003F5ACB">
            <w:r>
              <w:t xml:space="preserve">Data stammer fra den registrerede selv og/eller indhentes fra </w:t>
            </w:r>
            <w:r w:rsidR="00F3334E">
              <w:t xml:space="preserve">Børne- og Undervisningsministeriet. </w:t>
            </w:r>
            <w:r>
              <w:t xml:space="preserve"> </w:t>
            </w:r>
          </w:p>
        </w:tc>
      </w:tr>
      <w:tr w:rsidR="00681143" w:rsidRPr="00A7677B" w14:paraId="0A721FA8" w14:textId="77777777" w:rsidTr="7FAB4CAF">
        <w:tc>
          <w:tcPr>
            <w:tcW w:w="3261" w:type="dxa"/>
            <w:shd w:val="clear" w:color="auto" w:fill="auto"/>
          </w:tcPr>
          <w:p w14:paraId="04944FE1" w14:textId="049EEB45" w:rsidR="00DE6F20" w:rsidRDefault="00DE6F20" w:rsidP="00297933">
            <w:pPr>
              <w:pStyle w:val="Listeafsnit"/>
              <w:numPr>
                <w:ilvl w:val="0"/>
                <w:numId w:val="2"/>
              </w:numPr>
            </w:pPr>
            <w:r>
              <w:t>Indhentning af nødvendige personoplysninger til fraværsregistrering i forbindelse med sygdom og andre forhold, der skal registreres for at være fravær</w:t>
            </w:r>
            <w:r w:rsidR="005F63A9">
              <w:t xml:space="preserve"> samt i tilfælde af sygemelding til eksamen</w:t>
            </w:r>
            <w:r>
              <w:t>.</w:t>
            </w:r>
          </w:p>
        </w:tc>
        <w:tc>
          <w:tcPr>
            <w:tcW w:w="3405" w:type="dxa"/>
          </w:tcPr>
          <w:p w14:paraId="70664FDF" w14:textId="6F19A69B" w:rsidR="00DE6F20" w:rsidRDefault="00DB4736">
            <w:r>
              <w:t>Almindelige personoplysninger</w:t>
            </w:r>
            <w:r w:rsidR="6EDF826A">
              <w:t xml:space="preserve"> som </w:t>
            </w:r>
            <w:r>
              <w:t>nav</w:t>
            </w:r>
            <w:r w:rsidR="00A6701C">
              <w:t>n</w:t>
            </w:r>
            <w:r>
              <w:t xml:space="preserve">. </w:t>
            </w:r>
          </w:p>
          <w:p w14:paraId="24C34AC0" w14:textId="77777777" w:rsidR="00973D56" w:rsidRDefault="00973D56"/>
          <w:p w14:paraId="48C92FAC" w14:textId="1159C429" w:rsidR="00DB4736" w:rsidRPr="00A7677B" w:rsidRDefault="00DB4736">
            <w:r>
              <w:t>Følsomme personoplysninger</w:t>
            </w:r>
            <w:r w:rsidR="5105170F">
              <w:t xml:space="preserve"> som </w:t>
            </w:r>
            <w:r>
              <w:t>helbredsoplysninger i de tilfælde, hvor eleven eller kursisten registrerer dette i fritekst</w:t>
            </w:r>
            <w:r w:rsidR="00B81A4E">
              <w:t>, når fraværsårsag angives</w:t>
            </w:r>
            <w:r>
              <w:t xml:space="preserve">. </w:t>
            </w:r>
          </w:p>
        </w:tc>
        <w:tc>
          <w:tcPr>
            <w:tcW w:w="3000" w:type="dxa"/>
          </w:tcPr>
          <w:p w14:paraId="5473550F" w14:textId="0402CEDF" w:rsidR="00DE6F20" w:rsidRDefault="008C5687">
            <w:r>
              <w:t>Data</w:t>
            </w:r>
            <w:r w:rsidR="007C0124">
              <w:t xml:space="preserve">beskyttelsesforordningens art. 6, stk. 1, litra </w:t>
            </w:r>
            <w:r w:rsidR="0037237B">
              <w:t>e</w:t>
            </w:r>
          </w:p>
          <w:p w14:paraId="0C176061" w14:textId="07B9C592" w:rsidR="00591224" w:rsidRDefault="00591224"/>
          <w:p w14:paraId="7CDD1E51" w14:textId="6B01C374" w:rsidR="002F604E" w:rsidRDefault="002F604E">
            <w:r>
              <w:t>Databeskyttelsesforordningens artikel 9, stk. 2, litra b</w:t>
            </w:r>
          </w:p>
          <w:p w14:paraId="5B3DC029" w14:textId="77777777" w:rsidR="002F604E" w:rsidRDefault="002F604E"/>
          <w:p w14:paraId="43459978" w14:textId="77777777" w:rsidR="00591224" w:rsidRDefault="00CE6212">
            <w:hyperlink r:id="rId13" w:tgtFrame="_blank" w:history="1">
              <w:r w:rsidR="00591224" w:rsidRPr="00591224">
                <w:t>Bekendtgørelse om de gymnasiale</w:t>
              </w:r>
            </w:hyperlink>
            <w:r w:rsidR="00591224" w:rsidRPr="00591224">
              <w:t xml:space="preserve"> </w:t>
            </w:r>
            <w:hyperlink r:id="rId14" w:tgtFrame="_blank" w:history="1">
              <w:r w:rsidR="00591224" w:rsidRPr="00591224">
                <w:t xml:space="preserve">uddannelser </w:t>
              </w:r>
            </w:hyperlink>
          </w:p>
          <w:p w14:paraId="62D6BE03" w14:textId="77777777" w:rsidR="006B1E89" w:rsidRDefault="006B1E89"/>
          <w:p w14:paraId="6936B784" w14:textId="4A712EDE" w:rsidR="006B1E89" w:rsidRPr="00A7677B" w:rsidRDefault="006B1E89">
            <w:r>
              <w:t>Bekendtgørelse om erhvervsuddannelser</w:t>
            </w:r>
          </w:p>
        </w:tc>
        <w:tc>
          <w:tcPr>
            <w:tcW w:w="2349" w:type="dxa"/>
          </w:tcPr>
          <w:p w14:paraId="732B4194" w14:textId="0C120C93" w:rsidR="00DE6F20" w:rsidRPr="00A7677B" w:rsidRDefault="00DE6F20">
            <w:r w:rsidRPr="00DE6F20">
              <w:t>5 år efter undervisningens afslutning hvis afslutningsdato er senere end 17/5 2017 – ellers 10 år efter undervisningens afslutning</w:t>
            </w:r>
            <w:r>
              <w:t>.</w:t>
            </w:r>
          </w:p>
        </w:tc>
        <w:tc>
          <w:tcPr>
            <w:tcW w:w="2728" w:type="dxa"/>
          </w:tcPr>
          <w:p w14:paraId="3D60ECC2" w14:textId="77777777" w:rsidR="00DE6F20" w:rsidRDefault="00A6701C">
            <w:r>
              <w:t>Fravær</w:t>
            </w:r>
            <w:r w:rsidR="00591224">
              <w:t xml:space="preserve"> registreres af elevens eller kursistens underviser.</w:t>
            </w:r>
          </w:p>
          <w:p w14:paraId="5D7FC9EB" w14:textId="0C3E7CE9" w:rsidR="00B81A4E" w:rsidRPr="00A7677B" w:rsidRDefault="00B81A4E">
            <w:r>
              <w:t xml:space="preserve">Fraværsårsag stammer fra den registrerede selv. </w:t>
            </w:r>
          </w:p>
        </w:tc>
      </w:tr>
      <w:tr w:rsidR="00681143" w:rsidRPr="00A7677B" w14:paraId="254AF0A0" w14:textId="47B79B2F" w:rsidTr="7FAB4CAF">
        <w:tc>
          <w:tcPr>
            <w:tcW w:w="3261" w:type="dxa"/>
          </w:tcPr>
          <w:p w14:paraId="1CB44C23" w14:textId="5CDF11BF" w:rsidR="00DE6F20" w:rsidRPr="00297933" w:rsidRDefault="00DE6F20" w:rsidP="00297933">
            <w:pPr>
              <w:pStyle w:val="Listeafsnit"/>
              <w:numPr>
                <w:ilvl w:val="0"/>
                <w:numId w:val="2"/>
              </w:numPr>
            </w:pPr>
            <w:r>
              <w:t>Indhentning af personoplysninger i forbindelse med behandling af SU-ansøgning</w:t>
            </w:r>
            <w:r w:rsidR="00973D56">
              <w:t>.</w:t>
            </w:r>
          </w:p>
        </w:tc>
        <w:tc>
          <w:tcPr>
            <w:tcW w:w="3405" w:type="dxa"/>
          </w:tcPr>
          <w:p w14:paraId="3F65850C" w14:textId="36D8A87E" w:rsidR="00DE6F20" w:rsidRDefault="00DE6F20">
            <w:r>
              <w:t>Almindelige og fortrolige personoplysninger</w:t>
            </w:r>
            <w:r w:rsidR="39B60444">
              <w:t xml:space="preserve"> som </w:t>
            </w:r>
            <w:r>
              <w:t xml:space="preserve">adresse, alder, civilstand, CPR-nummer, e-mail, fødselsdato, hold eller klasse, nationalitet, navn, pårørende, skatteoplysninger og oplysninger om skolehjem. </w:t>
            </w:r>
          </w:p>
          <w:p w14:paraId="0DD4F507" w14:textId="77777777" w:rsidR="00741930" w:rsidRDefault="00741930"/>
          <w:p w14:paraId="4BD98A85" w14:textId="505A9055" w:rsidR="00741930" w:rsidRPr="00A7677B" w:rsidRDefault="00741930">
            <w:r>
              <w:t>Følsomme personoplysninger</w:t>
            </w:r>
            <w:r w:rsidR="28C9E5F4">
              <w:t xml:space="preserve"> som </w:t>
            </w:r>
            <w:r>
              <w:t xml:space="preserve">helbredsoplysninger i de tilfælde, hvor eleven angiver dette. </w:t>
            </w:r>
          </w:p>
        </w:tc>
        <w:tc>
          <w:tcPr>
            <w:tcW w:w="3000" w:type="dxa"/>
          </w:tcPr>
          <w:p w14:paraId="756EA22A" w14:textId="7AC6F71B" w:rsidR="007C0124" w:rsidRDefault="007C0124">
            <w:r>
              <w:t>Databeskyttelsesforordningens art. 6, stk. 1, litra c</w:t>
            </w:r>
          </w:p>
          <w:p w14:paraId="3E02CC8E" w14:textId="0C6E4645" w:rsidR="0037237B" w:rsidRDefault="0037237B"/>
          <w:p w14:paraId="7D8A8101" w14:textId="2FECD74D" w:rsidR="0037237B" w:rsidRDefault="0037237B">
            <w:r>
              <w:t>Databeskyttelseslovens § 11, stk. 1</w:t>
            </w:r>
          </w:p>
          <w:p w14:paraId="0C4FC1EA" w14:textId="77777777" w:rsidR="007C0124" w:rsidRDefault="007C0124"/>
          <w:p w14:paraId="73A3E5CF" w14:textId="49DEC822" w:rsidR="00DE6F20" w:rsidRPr="00A7677B" w:rsidRDefault="00DE6F20">
            <w:r>
              <w:t xml:space="preserve">SU-lovens § </w:t>
            </w:r>
            <w:r w:rsidR="00BE1E94">
              <w:t>2, stk. 1</w:t>
            </w:r>
          </w:p>
        </w:tc>
        <w:tc>
          <w:tcPr>
            <w:tcW w:w="2349" w:type="dxa"/>
          </w:tcPr>
          <w:p w14:paraId="71B419B4" w14:textId="1F788404" w:rsidR="00DE6F20" w:rsidRPr="00A7677B" w:rsidRDefault="00D96FB4">
            <w:r>
              <w:t>30</w:t>
            </w:r>
            <w:r w:rsidR="00DE6F20">
              <w:t xml:space="preserve"> år efter uddannelsens afslutning</w:t>
            </w:r>
            <w:r w:rsidR="00973D56">
              <w:t>.</w:t>
            </w:r>
            <w:r w:rsidR="003E0547">
              <w:t xml:space="preserve"> </w:t>
            </w:r>
          </w:p>
        </w:tc>
        <w:tc>
          <w:tcPr>
            <w:tcW w:w="2728" w:type="dxa"/>
          </w:tcPr>
          <w:p w14:paraId="2E8244A7" w14:textId="77777777" w:rsidR="00741930" w:rsidRDefault="00DE6F20">
            <w:r>
              <w:t>Alle personoplysninger indhentes gennem su.dk, hvor den registrerede sender sin ansøgning.</w:t>
            </w:r>
          </w:p>
          <w:p w14:paraId="6F368C86" w14:textId="174F26C8" w:rsidR="00DE6F20" w:rsidRDefault="00741930">
            <w:r>
              <w:t>Den registrerede kan i den forbindelse også selv angive personoplysninger.</w:t>
            </w:r>
          </w:p>
          <w:p w14:paraId="6807DA8B" w14:textId="77777777" w:rsidR="00FF2824" w:rsidRDefault="00FF2824"/>
          <w:p w14:paraId="69C938DB" w14:textId="1790A60B" w:rsidR="00FF2824" w:rsidRPr="00A7677B" w:rsidRDefault="00FF2824"/>
        </w:tc>
      </w:tr>
      <w:tr w:rsidR="00681143" w:rsidRPr="00A7677B" w14:paraId="120653A6" w14:textId="3DAEBF34" w:rsidTr="7FAB4CAF">
        <w:tc>
          <w:tcPr>
            <w:tcW w:w="3261" w:type="dxa"/>
          </w:tcPr>
          <w:p w14:paraId="78F4FA36" w14:textId="74B8BB6D" w:rsidR="00DE6F20" w:rsidRPr="00297933" w:rsidRDefault="00DE6F20" w:rsidP="00E366AF">
            <w:pPr>
              <w:pStyle w:val="Listeafsnit"/>
              <w:numPr>
                <w:ilvl w:val="0"/>
                <w:numId w:val="2"/>
              </w:numPr>
            </w:pPr>
            <w:r>
              <w:t>Afholdelse af prøver og eksaminer samt karaktergivning</w:t>
            </w:r>
            <w:r w:rsidR="00973D56">
              <w:t>.</w:t>
            </w:r>
          </w:p>
        </w:tc>
        <w:tc>
          <w:tcPr>
            <w:tcW w:w="3405" w:type="dxa"/>
          </w:tcPr>
          <w:p w14:paraId="692FD6EF" w14:textId="25C81652" w:rsidR="00DE6F20" w:rsidRPr="00A7677B" w:rsidRDefault="007C2804">
            <w:r>
              <w:t>Almindelige og fortrolige personoplysninger</w:t>
            </w:r>
            <w:r w:rsidR="3B9BA396">
              <w:t xml:space="preserve"> som</w:t>
            </w:r>
            <w:r>
              <w:t xml:space="preserve"> CPR-nummer, hold eller klasse, karakterer og lignende vurderinger, navn og uddannelsesmæssige oplysninger. </w:t>
            </w:r>
          </w:p>
        </w:tc>
        <w:tc>
          <w:tcPr>
            <w:tcW w:w="3000" w:type="dxa"/>
          </w:tcPr>
          <w:p w14:paraId="34E9E718" w14:textId="38A8989A" w:rsidR="001E7B48" w:rsidRDefault="001E7B48">
            <w:r>
              <w:t>Databeskyttelsesforordningens art. 6, stk. 1, litra c</w:t>
            </w:r>
          </w:p>
          <w:p w14:paraId="763E9CD9" w14:textId="77777777" w:rsidR="001E7B48" w:rsidRDefault="001E7B48"/>
          <w:p w14:paraId="00E273E8" w14:textId="77777777" w:rsidR="00DE6F20" w:rsidRDefault="007C2A83">
            <w:r>
              <w:t>Databeskyttelsesforordningens art. 6, stk. 1, litra e</w:t>
            </w:r>
          </w:p>
          <w:p w14:paraId="350D46EB" w14:textId="77777777" w:rsidR="00E73841" w:rsidRDefault="00E73841"/>
          <w:p w14:paraId="6B558FA0" w14:textId="55C556D5" w:rsidR="00E73841" w:rsidRPr="00A7677B" w:rsidRDefault="00E73841">
            <w:r>
              <w:t>Databeskyttelseslovens § 11, stk. 1</w:t>
            </w:r>
          </w:p>
        </w:tc>
        <w:tc>
          <w:tcPr>
            <w:tcW w:w="2349" w:type="dxa"/>
          </w:tcPr>
          <w:p w14:paraId="347C500C" w14:textId="2D56DFFF" w:rsidR="00C556A8" w:rsidRPr="00EE719F" w:rsidRDefault="00C556A8">
            <w:r w:rsidRPr="00EE719F">
              <w:t>Afsluttende standpunktskarakterer og prøvekarakterer gemmes i 30 år efter endt uddannelse</w:t>
            </w:r>
          </w:p>
          <w:p w14:paraId="24F9D012" w14:textId="1EB00886" w:rsidR="00C556A8" w:rsidRPr="00EE719F" w:rsidRDefault="00C556A8"/>
          <w:p w14:paraId="4C73D02E" w14:textId="127FD7AA" w:rsidR="007C2804" w:rsidRPr="00737F20" w:rsidRDefault="00C556A8" w:rsidP="00947C01">
            <w:pPr>
              <w:rPr>
                <w:highlight w:val="green"/>
              </w:rPr>
            </w:pPr>
            <w:r w:rsidRPr="00EE719F">
              <w:t xml:space="preserve">Andre standpunktskarakterer og årskarakterer i ikke-afsluttende fag gemmes i 5 år </w:t>
            </w:r>
            <w:r w:rsidRPr="00EE719F">
              <w:lastRenderedPageBreak/>
              <w:t>efterundervisningens afslutning hvis afslutningsdato er senere end 17/5 2017 – ellers 10 år efter undervisningens afslutning.</w:t>
            </w:r>
          </w:p>
        </w:tc>
        <w:tc>
          <w:tcPr>
            <w:tcW w:w="2728" w:type="dxa"/>
          </w:tcPr>
          <w:p w14:paraId="73E9F66B" w14:textId="74ECB897" w:rsidR="00DE6F20" w:rsidRPr="00A7677B" w:rsidRDefault="00710BBC">
            <w:r>
              <w:lastRenderedPageBreak/>
              <w:t xml:space="preserve">Personoplysningerne stammer fra den registrerede selv og/eller er internt genereret i forbindelse med uddannelsesforløbet. </w:t>
            </w:r>
          </w:p>
        </w:tc>
      </w:tr>
      <w:tr w:rsidR="00681143" w:rsidRPr="00A7677B" w14:paraId="083A119C" w14:textId="77777777" w:rsidTr="7FAB4CAF">
        <w:tc>
          <w:tcPr>
            <w:tcW w:w="3261" w:type="dxa"/>
          </w:tcPr>
          <w:p w14:paraId="454FBC4D" w14:textId="78CB8837" w:rsidR="000E44AB" w:rsidRDefault="002B0599" w:rsidP="002B0599">
            <w:pPr>
              <w:pStyle w:val="Listeafsnit"/>
              <w:numPr>
                <w:ilvl w:val="0"/>
                <w:numId w:val="2"/>
              </w:numPr>
            </w:pPr>
            <w:r>
              <w:t>Opbevaring af personoplysninger til brug for generering af eksamensbeviser, uddannelsesbeviser svendebreve</w:t>
            </w:r>
            <w:r w:rsidR="78BD80FB">
              <w:t xml:space="preserve"> og uddannelsesaftaler.</w:t>
            </w:r>
          </w:p>
        </w:tc>
        <w:tc>
          <w:tcPr>
            <w:tcW w:w="3405" w:type="dxa"/>
          </w:tcPr>
          <w:p w14:paraId="1EF7AE9D" w14:textId="68E5D3B5" w:rsidR="000E44AB" w:rsidRDefault="00FB7B3B">
            <w:r>
              <w:t>Almindelige og fortrolige personoplysninger</w:t>
            </w:r>
            <w:r w:rsidR="238C7CED">
              <w:t xml:space="preserve"> som navn, karakter</w:t>
            </w:r>
            <w:r w:rsidR="16C311E0">
              <w:t xml:space="preserve">, </w:t>
            </w:r>
            <w:r w:rsidR="238C7CED">
              <w:t>CPR-nummer</w:t>
            </w:r>
            <w:r w:rsidR="3D0982E9">
              <w:t>, praktikerklæring og skolebevis.</w:t>
            </w:r>
          </w:p>
        </w:tc>
        <w:tc>
          <w:tcPr>
            <w:tcW w:w="3000" w:type="dxa"/>
          </w:tcPr>
          <w:p w14:paraId="7A8E1D84" w14:textId="1CB77120" w:rsidR="00947C01" w:rsidRDefault="00947C01" w:rsidP="00947C01">
            <w:r>
              <w:t>Databeskyttelsesforordningens art. 6, stk. 1, litra e</w:t>
            </w:r>
          </w:p>
          <w:p w14:paraId="6D2DCD08" w14:textId="7457405F" w:rsidR="3C560E3C" w:rsidRDefault="3C560E3C" w:rsidP="3C560E3C"/>
          <w:p w14:paraId="341D8DEF" w14:textId="671BBC6E" w:rsidR="7712F6A3" w:rsidRDefault="7712F6A3" w:rsidP="3C560E3C">
            <w:r>
              <w:t>Databeskyttelseslovens § 11, stk. 1</w:t>
            </w:r>
          </w:p>
          <w:p w14:paraId="1EF2924E" w14:textId="77777777" w:rsidR="000E44AB" w:rsidRDefault="000E44AB"/>
        </w:tc>
        <w:tc>
          <w:tcPr>
            <w:tcW w:w="2349" w:type="dxa"/>
          </w:tcPr>
          <w:p w14:paraId="1BB5AF26" w14:textId="6C6F90B7" w:rsidR="000E44AB" w:rsidRDefault="00947C01">
            <w:r>
              <w:t>30 år efter endt uddannelse.</w:t>
            </w:r>
          </w:p>
          <w:p w14:paraId="6030FC0D" w14:textId="06EEB2A0" w:rsidR="000E44AB" w:rsidRDefault="000E44AB" w:rsidP="4479F6AB"/>
          <w:p w14:paraId="5AE388EF" w14:textId="7C8A1C26" w:rsidR="000E44AB" w:rsidRDefault="33CF8037" w:rsidP="4479F6AB">
            <w:r>
              <w:t>Uddannelsesaftaler gemmes i 3 år efter udløb.</w:t>
            </w:r>
          </w:p>
        </w:tc>
        <w:tc>
          <w:tcPr>
            <w:tcW w:w="2728" w:type="dxa"/>
          </w:tcPr>
          <w:p w14:paraId="6609276B" w14:textId="554F15C3" w:rsidR="000E44AB" w:rsidRDefault="00947C01">
            <w:r>
              <w:t xml:space="preserve">Alle personoplysninger indhentes fra det studieadministrative system. </w:t>
            </w:r>
          </w:p>
        </w:tc>
      </w:tr>
      <w:tr w:rsidR="00681143" w:rsidRPr="00A7677B" w14:paraId="5F28AAEB" w14:textId="77777777" w:rsidTr="7FAB4CAF">
        <w:tc>
          <w:tcPr>
            <w:tcW w:w="3261" w:type="dxa"/>
          </w:tcPr>
          <w:p w14:paraId="18B2AD69" w14:textId="6DFB4C24" w:rsidR="00DE6F20" w:rsidRDefault="00DE6F20" w:rsidP="00E366AF">
            <w:pPr>
              <w:pStyle w:val="Listeafsnit"/>
              <w:numPr>
                <w:ilvl w:val="0"/>
                <w:numId w:val="2"/>
              </w:numPr>
            </w:pPr>
            <w:r>
              <w:t>Anmeldelse af arbejdsskader for elever</w:t>
            </w:r>
            <w:r w:rsidR="00973D56">
              <w:t>.</w:t>
            </w:r>
          </w:p>
        </w:tc>
        <w:tc>
          <w:tcPr>
            <w:tcW w:w="3405" w:type="dxa"/>
          </w:tcPr>
          <w:p w14:paraId="102B2643" w14:textId="2C209384" w:rsidR="00DE6F20" w:rsidRDefault="00DE6F20">
            <w:r>
              <w:t>Almindelige og fortrolige personoplysninger</w:t>
            </w:r>
            <w:r w:rsidR="4D58F27F">
              <w:t xml:space="preserve"> som </w:t>
            </w:r>
            <w:r>
              <w:t>adresse, alder, CPR-nummer, e-mail, fødselsdato, hold eller klasse, køn, navn, stillingsbetegnelse, telefonnummer, uddannelsesmæssige oplysninger.</w:t>
            </w:r>
          </w:p>
          <w:p w14:paraId="63C87E15" w14:textId="77777777" w:rsidR="00973D56" w:rsidRDefault="00973D56"/>
          <w:p w14:paraId="19B35C67" w14:textId="62678C1D" w:rsidR="00DE6F20" w:rsidRPr="00A7677B" w:rsidRDefault="00DE6F20">
            <w:r>
              <w:t xml:space="preserve">Følsomme personoplysninger. Herunder helbredsoplysninger. </w:t>
            </w:r>
          </w:p>
        </w:tc>
        <w:tc>
          <w:tcPr>
            <w:tcW w:w="3000" w:type="dxa"/>
          </w:tcPr>
          <w:p w14:paraId="39772215" w14:textId="77777777" w:rsidR="00DE6F20" w:rsidRDefault="00DE6F20">
            <w:r>
              <w:t>Databeskyttelsesforordningens art. 6, stk. 1, litra c</w:t>
            </w:r>
          </w:p>
          <w:p w14:paraId="2A634889" w14:textId="77777777" w:rsidR="00DE6F20" w:rsidRDefault="00DE6F20"/>
          <w:p w14:paraId="75BF369A" w14:textId="77777777" w:rsidR="00DE6F20" w:rsidRDefault="00DE6F20">
            <w:r>
              <w:t>Databeskyttelsesforordningens art. 9, stk. 2, litra b</w:t>
            </w:r>
          </w:p>
          <w:p w14:paraId="3878E0E6" w14:textId="77777777" w:rsidR="00E73841" w:rsidRDefault="00E73841"/>
          <w:p w14:paraId="10ECAB4B" w14:textId="105898BF" w:rsidR="00E73841" w:rsidRPr="00A7677B" w:rsidRDefault="00E73841">
            <w:r>
              <w:t>Databeskyttelseslovens § 11, stk. 1</w:t>
            </w:r>
          </w:p>
        </w:tc>
        <w:tc>
          <w:tcPr>
            <w:tcW w:w="2349" w:type="dxa"/>
          </w:tcPr>
          <w:p w14:paraId="627427D9" w14:textId="3C66D2EB" w:rsidR="00DE6F20" w:rsidRPr="00A7677B" w:rsidRDefault="00DE6F20">
            <w:r>
              <w:t>30 år efter registrering</w:t>
            </w:r>
            <w:r w:rsidR="00973D56">
              <w:t>.</w:t>
            </w:r>
          </w:p>
        </w:tc>
        <w:tc>
          <w:tcPr>
            <w:tcW w:w="2728" w:type="dxa"/>
          </w:tcPr>
          <w:p w14:paraId="1D29943D" w14:textId="3C8CED1F" w:rsidR="00DE6F20" w:rsidRPr="00A7677B" w:rsidRDefault="00DE6F20">
            <w:r>
              <w:t xml:space="preserve">Alle personoplysninger indhentes direkte fra den registrerede selv i forbindelse med anmeldelsen. </w:t>
            </w:r>
          </w:p>
        </w:tc>
      </w:tr>
      <w:tr w:rsidR="00681143" w:rsidRPr="00A7677B" w14:paraId="4979AA9E" w14:textId="77777777" w:rsidTr="7FAB4CAF">
        <w:tc>
          <w:tcPr>
            <w:tcW w:w="3261" w:type="dxa"/>
          </w:tcPr>
          <w:p w14:paraId="06C73A60" w14:textId="259F7DC8" w:rsidR="00244B82" w:rsidRPr="000E44AB" w:rsidRDefault="00DE6F20" w:rsidP="00244B82">
            <w:pPr>
              <w:pStyle w:val="Listeafsnit"/>
              <w:numPr>
                <w:ilvl w:val="0"/>
                <w:numId w:val="2"/>
              </w:numPr>
            </w:pPr>
            <w:r w:rsidRPr="000E44AB">
              <w:t>Elevsager og noter vedr. bortvisning og andre elevsanktioner</w:t>
            </w:r>
            <w:r w:rsidR="00973D56" w:rsidRPr="000E44AB">
              <w:t>.</w:t>
            </w:r>
            <w:r w:rsidR="00555DD9" w:rsidRPr="000E44AB">
              <w:t xml:space="preserve"> </w:t>
            </w:r>
          </w:p>
          <w:p w14:paraId="3631F381" w14:textId="5551BA05" w:rsidR="00244B82" w:rsidRPr="000E44AB" w:rsidRDefault="00244B82" w:rsidP="416A25F8">
            <w:pPr>
              <w:pStyle w:val="Listeafsnit"/>
              <w:ind w:left="360"/>
              <w:rPr>
                <w:b/>
                <w:bCs/>
              </w:rPr>
            </w:pPr>
          </w:p>
        </w:tc>
        <w:tc>
          <w:tcPr>
            <w:tcW w:w="3405" w:type="dxa"/>
          </w:tcPr>
          <w:p w14:paraId="3DC0105C" w14:textId="0D2AAF59" w:rsidR="001F0451" w:rsidRPr="000E44AB" w:rsidRDefault="00DD4911">
            <w:r>
              <w:t>Almindelige og fortrolige personoplysninger</w:t>
            </w:r>
            <w:r w:rsidR="56C709BC">
              <w:t xml:space="preserve"> som </w:t>
            </w:r>
            <w:r>
              <w:t>navn, CPR-nummer, årsag til bortvisning og strafbare forhold.</w:t>
            </w:r>
          </w:p>
          <w:p w14:paraId="3557788D" w14:textId="42F14A66" w:rsidR="001F0451" w:rsidRPr="000E44AB" w:rsidRDefault="001F0451"/>
        </w:tc>
        <w:tc>
          <w:tcPr>
            <w:tcW w:w="3000" w:type="dxa"/>
          </w:tcPr>
          <w:p w14:paraId="4A034B0C" w14:textId="77777777" w:rsidR="003751C4" w:rsidRPr="000E44AB" w:rsidRDefault="003751C4" w:rsidP="003751C4">
            <w:r w:rsidRPr="000E44AB">
              <w:t>Databeskyttelsesforordningens art. 6, stk. 1, litra e</w:t>
            </w:r>
          </w:p>
          <w:p w14:paraId="7B62D84F" w14:textId="77777777" w:rsidR="003751C4" w:rsidRPr="000E44AB" w:rsidRDefault="003751C4" w:rsidP="003751C4"/>
          <w:p w14:paraId="77B88725" w14:textId="1A113D72" w:rsidR="00DE6F20" w:rsidRPr="000E44AB" w:rsidRDefault="003751C4" w:rsidP="003751C4">
            <w:r w:rsidRPr="000E44AB">
              <w:t>Databeskyttelseslovens § 11, stk. 1</w:t>
            </w:r>
          </w:p>
        </w:tc>
        <w:tc>
          <w:tcPr>
            <w:tcW w:w="2349" w:type="dxa"/>
          </w:tcPr>
          <w:p w14:paraId="7D25930B" w14:textId="0C527D93" w:rsidR="00DE6F20" w:rsidRPr="000E44AB" w:rsidRDefault="00D96FB4">
            <w:r>
              <w:t>1</w:t>
            </w:r>
            <w:r w:rsidR="000E44AB" w:rsidRPr="000E44AB">
              <w:t xml:space="preserve"> år efter sagens afslutning, men kan forlænges afhængigt af sagens karakter. </w:t>
            </w:r>
          </w:p>
        </w:tc>
        <w:tc>
          <w:tcPr>
            <w:tcW w:w="2728" w:type="dxa"/>
          </w:tcPr>
          <w:p w14:paraId="25870FE6" w14:textId="66E75FC3" w:rsidR="00DE6F20" w:rsidRPr="000E44AB" w:rsidRDefault="00DD4911">
            <w:r w:rsidRPr="000E44AB">
              <w:t xml:space="preserve">Personoplysningerne indhentes fra den registrerede selv, det studieadministrative eller andre, som kan give informationer om de strafbare forhold. </w:t>
            </w:r>
          </w:p>
        </w:tc>
      </w:tr>
      <w:tr w:rsidR="00681143" w:rsidRPr="00A7677B" w14:paraId="68E010F9" w14:textId="77777777" w:rsidTr="7FAB4CAF">
        <w:tc>
          <w:tcPr>
            <w:tcW w:w="3261" w:type="dxa"/>
          </w:tcPr>
          <w:p w14:paraId="5B9354DA" w14:textId="5DA60790" w:rsidR="00DE6F20" w:rsidRDefault="00DE6F20" w:rsidP="00E366AF">
            <w:pPr>
              <w:pStyle w:val="Listeafsnit"/>
              <w:numPr>
                <w:ilvl w:val="0"/>
                <w:numId w:val="2"/>
              </w:numPr>
            </w:pPr>
            <w:r>
              <w:t>Indhentning af personoplysninger til udbetaling af udlæg for elever med tilgodehavende.</w:t>
            </w:r>
          </w:p>
        </w:tc>
        <w:tc>
          <w:tcPr>
            <w:tcW w:w="3405" w:type="dxa"/>
          </w:tcPr>
          <w:p w14:paraId="30099675" w14:textId="22C979EA" w:rsidR="00DE6F20" w:rsidRDefault="00DE6F20">
            <w:r>
              <w:t>Almindelige og fortrolige personoplysninger</w:t>
            </w:r>
            <w:r w:rsidR="03E07983">
              <w:t xml:space="preserve"> som </w:t>
            </w:r>
            <w:r>
              <w:t>navn, initialer, rejseoplysninger</w:t>
            </w:r>
            <w:r w:rsidR="6B9C8286">
              <w:t>, betalingsoplysninger</w:t>
            </w:r>
            <w:r>
              <w:t xml:space="preserve"> og CPR-nummer.</w:t>
            </w:r>
          </w:p>
          <w:p w14:paraId="3E2B06C9" w14:textId="308C921C" w:rsidR="00DE6F20" w:rsidRPr="00680249" w:rsidRDefault="00DE6F20" w:rsidP="3C560E3C"/>
        </w:tc>
        <w:tc>
          <w:tcPr>
            <w:tcW w:w="3000" w:type="dxa"/>
          </w:tcPr>
          <w:p w14:paraId="67F60D40" w14:textId="785289DC" w:rsidR="00DE6F20" w:rsidRPr="002B7539" w:rsidRDefault="00DE6F20" w:rsidP="005E4AC1">
            <w:r w:rsidRPr="002B7539">
              <w:t xml:space="preserve">Databeskyttelsesforordningens art. 6, stk. 1, litra </w:t>
            </w:r>
            <w:r w:rsidR="00E73841">
              <w:t>c</w:t>
            </w:r>
          </w:p>
          <w:p w14:paraId="414C5026" w14:textId="77777777" w:rsidR="00DE6F20" w:rsidRDefault="00DE6F20"/>
          <w:p w14:paraId="13B033D3" w14:textId="27AB87DD" w:rsidR="00E73841" w:rsidRPr="00A7677B" w:rsidRDefault="00E73841">
            <w:r>
              <w:t>Databeskyttelseslovens § 11, stk. 1</w:t>
            </w:r>
          </w:p>
        </w:tc>
        <w:tc>
          <w:tcPr>
            <w:tcW w:w="2349" w:type="dxa"/>
          </w:tcPr>
          <w:p w14:paraId="69C0E138" w14:textId="1B951CEE" w:rsidR="00DE6F20" w:rsidRPr="00A7677B" w:rsidRDefault="00DE6F20">
            <w:r>
              <w:t>Indeværende år + 5</w:t>
            </w:r>
            <w:r w:rsidR="00E73841">
              <w:t>, jf. bogføringsloven</w:t>
            </w:r>
            <w:r w:rsidR="00973D56">
              <w:t>.</w:t>
            </w:r>
          </w:p>
        </w:tc>
        <w:tc>
          <w:tcPr>
            <w:tcW w:w="2728" w:type="dxa"/>
          </w:tcPr>
          <w:p w14:paraId="43F42CF0" w14:textId="7A87FCC1" w:rsidR="00DE6F20" w:rsidRPr="002B7539" w:rsidRDefault="00DE6F20" w:rsidP="005E4AC1">
            <w:r w:rsidRPr="002B7539">
              <w:t xml:space="preserve">Stamdata indsamles i forbindelse med </w:t>
            </w:r>
            <w:r>
              <w:t>optagelse på uddannelsen</w:t>
            </w:r>
            <w:r w:rsidRPr="002B7539">
              <w:t>.</w:t>
            </w:r>
          </w:p>
          <w:p w14:paraId="278D0AB2" w14:textId="096CD2BA" w:rsidR="00DE6F20" w:rsidRPr="00A7677B" w:rsidRDefault="00DE6F20">
            <w:r w:rsidRPr="002B7539">
              <w:t>Yderligere personoplysninger stammer fra den registrerede selv</w:t>
            </w:r>
            <w:r>
              <w:t xml:space="preserve"> i forbindelse med registrering af udlæg</w:t>
            </w:r>
            <w:r w:rsidRPr="002B7539">
              <w:t>.</w:t>
            </w:r>
          </w:p>
        </w:tc>
      </w:tr>
      <w:tr w:rsidR="00681143" w:rsidRPr="00A7677B" w14:paraId="30C99EB1" w14:textId="77777777" w:rsidTr="7FAB4CAF">
        <w:tc>
          <w:tcPr>
            <w:tcW w:w="3261" w:type="dxa"/>
          </w:tcPr>
          <w:p w14:paraId="4C359FFB" w14:textId="1E420F28" w:rsidR="005F5676" w:rsidRDefault="005F5676" w:rsidP="00E366AF">
            <w:pPr>
              <w:pStyle w:val="Listeafsnit"/>
              <w:numPr>
                <w:ilvl w:val="0"/>
                <w:numId w:val="2"/>
              </w:numPr>
            </w:pPr>
            <w:r>
              <w:lastRenderedPageBreak/>
              <w:t>Indhentning af personoplysninger i forbindelse med skriftlige opgavebes</w:t>
            </w:r>
            <w:r w:rsidR="00C50501">
              <w:t>v</w:t>
            </w:r>
            <w:r>
              <w:t>arelser.</w:t>
            </w:r>
          </w:p>
        </w:tc>
        <w:tc>
          <w:tcPr>
            <w:tcW w:w="3405" w:type="dxa"/>
          </w:tcPr>
          <w:p w14:paraId="40474D21" w14:textId="490C44EF" w:rsidR="005F5676" w:rsidRDefault="00C50501">
            <w:r>
              <w:t>Almindelige personoplysninger</w:t>
            </w:r>
            <w:r w:rsidR="033A5D6E">
              <w:t xml:space="preserve"> som </w:t>
            </w:r>
            <w:r>
              <w:t>fotos, karakterer og lignende vurderinger, navn, opgavebesvarelse og afleveringsstatus.</w:t>
            </w:r>
          </w:p>
        </w:tc>
        <w:tc>
          <w:tcPr>
            <w:tcW w:w="3000" w:type="dxa"/>
          </w:tcPr>
          <w:p w14:paraId="7950AFEB" w14:textId="68BB609F" w:rsidR="005F5676" w:rsidRDefault="00C50501" w:rsidP="005E4AC1">
            <w:r>
              <w:t>Databeskyttelsesforordningens art. 6, stk. 1, litra b</w:t>
            </w:r>
          </w:p>
          <w:p w14:paraId="0A66C8E1" w14:textId="1B1E6D38" w:rsidR="00C50501" w:rsidRPr="00C50501" w:rsidRDefault="00C50501" w:rsidP="00C50501"/>
        </w:tc>
        <w:tc>
          <w:tcPr>
            <w:tcW w:w="2349" w:type="dxa"/>
          </w:tcPr>
          <w:p w14:paraId="243503B5" w14:textId="476B3EC1" w:rsidR="005F5676" w:rsidRDefault="00EB7D2B">
            <w:r w:rsidRPr="0081562C">
              <w:t>1 år efter aflevering.</w:t>
            </w:r>
          </w:p>
        </w:tc>
        <w:tc>
          <w:tcPr>
            <w:tcW w:w="2728" w:type="dxa"/>
          </w:tcPr>
          <w:p w14:paraId="27FE3B98" w14:textId="77777777" w:rsidR="005F5676" w:rsidRDefault="00C50501" w:rsidP="005E4AC1">
            <w:r>
              <w:t>Personoplysningerne stammer fra det studieadministrative system, hvor oplysningerne er indskrevet ved elevens eller kursistens optagelse.</w:t>
            </w:r>
          </w:p>
          <w:p w14:paraId="20DBF16D" w14:textId="5AD0FF93" w:rsidR="00C50501" w:rsidRPr="002B7539" w:rsidRDefault="00C50501" w:rsidP="005E4AC1">
            <w:r>
              <w:t xml:space="preserve">Selve opgavebesvarelsen stammer fra den registrerede selv, og karakterer og afleveringsstatur er internt genereret. </w:t>
            </w:r>
          </w:p>
        </w:tc>
      </w:tr>
      <w:tr w:rsidR="00681143" w:rsidRPr="00A7677B" w14:paraId="5218A25B" w14:textId="77777777" w:rsidTr="7FAB4CAF">
        <w:tc>
          <w:tcPr>
            <w:tcW w:w="3261" w:type="dxa"/>
          </w:tcPr>
          <w:p w14:paraId="60D1CA1A" w14:textId="7E707086" w:rsidR="00801838" w:rsidRDefault="00801838" w:rsidP="00E366AF">
            <w:pPr>
              <w:pStyle w:val="Listeafsnit"/>
              <w:numPr>
                <w:ilvl w:val="0"/>
                <w:numId w:val="2"/>
              </w:numPr>
            </w:pPr>
            <w:r>
              <w:t xml:space="preserve">Indhentning af fotos til brug for studieadministrativt system. </w:t>
            </w:r>
          </w:p>
        </w:tc>
        <w:tc>
          <w:tcPr>
            <w:tcW w:w="3405" w:type="dxa"/>
          </w:tcPr>
          <w:p w14:paraId="6B432A46" w14:textId="13FB2B27" w:rsidR="00801838" w:rsidRDefault="00801838">
            <w:r>
              <w:t>Almindelige personoplysninger</w:t>
            </w:r>
            <w:r w:rsidR="6BCD4C0D">
              <w:t xml:space="preserve"> som </w:t>
            </w:r>
            <w:r>
              <w:t>fotos.</w:t>
            </w:r>
          </w:p>
        </w:tc>
        <w:tc>
          <w:tcPr>
            <w:tcW w:w="3000" w:type="dxa"/>
          </w:tcPr>
          <w:p w14:paraId="0AB9AFAD" w14:textId="33C457A5" w:rsidR="00801838" w:rsidRDefault="00801838" w:rsidP="005E4AC1">
            <w:r>
              <w:t>Databeskyttelsesforordningens art. 6, stk. 1, litra e</w:t>
            </w:r>
          </w:p>
        </w:tc>
        <w:tc>
          <w:tcPr>
            <w:tcW w:w="2349" w:type="dxa"/>
          </w:tcPr>
          <w:p w14:paraId="10953739" w14:textId="53A98E17" w:rsidR="00801838" w:rsidRDefault="00801838">
            <w:r w:rsidRPr="0081562C">
              <w:t>Efter endt uddannelse.</w:t>
            </w:r>
          </w:p>
        </w:tc>
        <w:tc>
          <w:tcPr>
            <w:tcW w:w="2728" w:type="dxa"/>
          </w:tcPr>
          <w:p w14:paraId="47744219" w14:textId="46680C3C" w:rsidR="00801838" w:rsidRDefault="00801838" w:rsidP="005E4AC1">
            <w:r>
              <w:t xml:space="preserve">Fotos er internt genereret på </w:t>
            </w:r>
            <w:r w:rsidR="003537E0">
              <w:t>skolen</w:t>
            </w:r>
            <w:r>
              <w:t xml:space="preserve"> eller uploadet af den registrerede selv. </w:t>
            </w:r>
          </w:p>
        </w:tc>
      </w:tr>
      <w:tr w:rsidR="00681143" w:rsidRPr="00A7677B" w14:paraId="01FE6A3E" w14:textId="77777777" w:rsidTr="7FAB4CAF">
        <w:tc>
          <w:tcPr>
            <w:tcW w:w="3261" w:type="dxa"/>
          </w:tcPr>
          <w:p w14:paraId="684F3445" w14:textId="2541E2E7" w:rsidR="00210AAF" w:rsidRPr="004F3B09" w:rsidRDefault="00210AAF" w:rsidP="00E366AF">
            <w:pPr>
              <w:pStyle w:val="Listeafsnit"/>
              <w:numPr>
                <w:ilvl w:val="0"/>
                <w:numId w:val="2"/>
              </w:numPr>
            </w:pPr>
            <w:r>
              <w:t>Indhentning af personoplysninger ved studieture i forbindelse med booking af hoteller, transport</w:t>
            </w:r>
            <w:r w:rsidR="004F3B09">
              <w:t xml:space="preserve"> og</w:t>
            </w:r>
            <w:r>
              <w:t xml:space="preserve"> dokumentation</w:t>
            </w:r>
            <w:r w:rsidR="004F3B09">
              <w:t>.</w:t>
            </w:r>
          </w:p>
          <w:p w14:paraId="429DB486" w14:textId="1D359B54" w:rsidR="00210AAF" w:rsidRPr="004F3B09" w:rsidRDefault="00210AAF" w:rsidP="5608B62D"/>
          <w:p w14:paraId="5B69DAC2" w14:textId="495F319E" w:rsidR="00210AAF" w:rsidRPr="004F3B09" w:rsidRDefault="33FB8227" w:rsidP="5608B62D">
            <w:r>
              <w:t>Behandling af personoplysninger i forbindelse med elevers</w:t>
            </w:r>
            <w:r w:rsidR="45340DE5">
              <w:t xml:space="preserve"> og </w:t>
            </w:r>
            <w:r>
              <w:t>praktikanters</w:t>
            </w:r>
            <w:r w:rsidR="160451FF">
              <w:t xml:space="preserve"> udenlandske</w:t>
            </w:r>
            <w:r>
              <w:t xml:space="preserve"> </w:t>
            </w:r>
            <w:r w:rsidR="47B63F97">
              <w:t>udvekslingsophold og oplæringspraktik</w:t>
            </w:r>
            <w:r w:rsidR="10E93AF6">
              <w:t>.</w:t>
            </w:r>
          </w:p>
        </w:tc>
        <w:tc>
          <w:tcPr>
            <w:tcW w:w="3405" w:type="dxa"/>
          </w:tcPr>
          <w:p w14:paraId="60055E8F" w14:textId="1EA7B59B" w:rsidR="00210AAF" w:rsidRPr="004F3B09" w:rsidRDefault="00210AAF">
            <w:r>
              <w:t>Almindelige og fortrolige personoplysninger</w:t>
            </w:r>
            <w:r w:rsidR="2C8BF3E4">
              <w:t xml:space="preserve"> som </w:t>
            </w:r>
            <w:r>
              <w:t>pasoplysninger som navn, adresse, køn, fødselsår, skoletilknytning</w:t>
            </w:r>
            <w:r w:rsidR="00874178">
              <w:t>, betalingsoplysninger</w:t>
            </w:r>
            <w:r>
              <w:t xml:space="preserve"> og CPR-nummer.</w:t>
            </w:r>
          </w:p>
          <w:p w14:paraId="0D662649" w14:textId="77777777" w:rsidR="00210AAF" w:rsidRPr="004F3B09" w:rsidRDefault="00210AAF"/>
          <w:p w14:paraId="1C87B6BD" w14:textId="5C6729A3" w:rsidR="00FA47FC" w:rsidRPr="004F3B09" w:rsidRDefault="00210AAF">
            <w:r>
              <w:t>Følsomme personoplysninger</w:t>
            </w:r>
            <w:r w:rsidR="6C6CC6B6">
              <w:t xml:space="preserve"> som </w:t>
            </w:r>
            <w:r>
              <w:t>helbredsoplysninger</w:t>
            </w:r>
            <w:r w:rsidR="004F3B09">
              <w:t xml:space="preserve"> i form af medicinoplysninger m.m.</w:t>
            </w:r>
            <w:r>
              <w:t>, såfremt der er et behov for, at dette opgives forud for rejsen.</w:t>
            </w:r>
          </w:p>
          <w:p w14:paraId="75DF23F9" w14:textId="4367D65B" w:rsidR="00FA47FC" w:rsidRPr="004F3B09" w:rsidRDefault="00FA47FC" w:rsidP="5608B62D"/>
          <w:p w14:paraId="06FA3865" w14:textId="18A70A80" w:rsidR="00FA47FC" w:rsidRPr="004F3B09" w:rsidRDefault="0B06D6B4" w:rsidP="5608B62D">
            <w:r>
              <w:t>I tilfælde af oplæringspraktik behandles de personoplysninger, som du har indskrevet i din ansøgning til praktikstedet.</w:t>
            </w:r>
          </w:p>
        </w:tc>
        <w:tc>
          <w:tcPr>
            <w:tcW w:w="3000" w:type="dxa"/>
          </w:tcPr>
          <w:p w14:paraId="55F97318" w14:textId="4879B303" w:rsidR="00210AAF" w:rsidRPr="004F3B09" w:rsidRDefault="00210AAF" w:rsidP="005E4AC1">
            <w:r>
              <w:t>Databeskyttelsesforordningens art. 6, stk. 1, litra e</w:t>
            </w:r>
          </w:p>
          <w:p w14:paraId="7FD55A12" w14:textId="36ED5887" w:rsidR="00B55C53" w:rsidRPr="004F3B09" w:rsidRDefault="00B55C53" w:rsidP="005E4AC1"/>
          <w:p w14:paraId="4DEBDDF7" w14:textId="265A6D87" w:rsidR="407CB4B3" w:rsidRDefault="407CB4B3" w:rsidP="5608B62D">
            <w:r>
              <w:t>Databeskyttelsesforordningens art. 6, stk. 1, litra b</w:t>
            </w:r>
          </w:p>
          <w:p w14:paraId="595C389C" w14:textId="2BC2518D" w:rsidR="5608B62D" w:rsidRDefault="5608B62D" w:rsidP="5608B62D"/>
          <w:p w14:paraId="4A6A13C6" w14:textId="4D9876EA" w:rsidR="00B55C53" w:rsidRPr="004F3B09" w:rsidRDefault="00B55C53" w:rsidP="005E4AC1">
            <w:r>
              <w:t>Databeskyttelseslovens § 11, stk. 1</w:t>
            </w:r>
          </w:p>
          <w:p w14:paraId="593A0F93" w14:textId="77777777" w:rsidR="00210AAF" w:rsidRPr="004F3B09" w:rsidRDefault="00210AAF" w:rsidP="005E4AC1"/>
          <w:p w14:paraId="48522E18" w14:textId="0A6470B5" w:rsidR="00210AAF" w:rsidRPr="004F3B09" w:rsidRDefault="00210AAF" w:rsidP="005E4AC1">
            <w:r>
              <w:t xml:space="preserve">Databeskyttelsesforordningens art. 9, stk. </w:t>
            </w:r>
            <w:r w:rsidR="00B55C53">
              <w:t>2, litra a</w:t>
            </w:r>
          </w:p>
        </w:tc>
        <w:tc>
          <w:tcPr>
            <w:tcW w:w="2349" w:type="dxa"/>
          </w:tcPr>
          <w:p w14:paraId="16E10C92" w14:textId="777A905A" w:rsidR="00210AAF" w:rsidRPr="004F3B09" w:rsidRDefault="00210AAF" w:rsidP="32DA4B7F">
            <w:r>
              <w:t>Pasoplysningerne og eventuelle helbredsoplysninger slettes efter endt studietur.</w:t>
            </w:r>
            <w:r w:rsidR="0628296D">
              <w:t xml:space="preserve"> </w:t>
            </w:r>
          </w:p>
          <w:p w14:paraId="1B6CBAEF" w14:textId="60A5EC86" w:rsidR="00210AAF" w:rsidRPr="004F3B09" w:rsidRDefault="00210AAF" w:rsidP="32DA4B7F"/>
          <w:p w14:paraId="5487AAC8" w14:textId="46A066AA" w:rsidR="00210AAF" w:rsidRPr="004F3B09" w:rsidRDefault="0945D42E" w:rsidP="32DA4B7F">
            <w:r w:rsidRPr="00843335">
              <w:t>I de tilfælde, hvor der søges om EU-midler, slettes ansøgning og kontrakt først efter indeværende år + 5 år, jf. bogføringsloven.</w:t>
            </w:r>
          </w:p>
          <w:p w14:paraId="6F5FBBED" w14:textId="77777777" w:rsidR="00BF1018" w:rsidRDefault="00843335" w:rsidP="30CC63B6">
            <w:r>
              <w:t xml:space="preserve">Ved rejser under ERASMUS+ slettes oplysninger først efter indeværende år + 7 år, jf. </w:t>
            </w:r>
            <w:r w:rsidR="00BF1018">
              <w:t>EU-</w:t>
            </w:r>
          </w:p>
          <w:p w14:paraId="7A4F676A" w14:textId="054CD3A3" w:rsidR="00210AAF" w:rsidRPr="004F3B09" w:rsidRDefault="00843335" w:rsidP="30CC63B6">
            <w:r>
              <w:t>lovgivningen (se kontrakt under ERASMUS+)</w:t>
            </w:r>
          </w:p>
          <w:p w14:paraId="13BF196D" w14:textId="149A6FD8" w:rsidR="00210AAF" w:rsidRPr="004F3B09" w:rsidRDefault="00210AAF" w:rsidP="30CC63B6">
            <w:pPr>
              <w:rPr>
                <w:highlight w:val="yellow"/>
              </w:rPr>
            </w:pPr>
          </w:p>
        </w:tc>
        <w:tc>
          <w:tcPr>
            <w:tcW w:w="2728" w:type="dxa"/>
          </w:tcPr>
          <w:p w14:paraId="253F21BF" w14:textId="0FCD693C" w:rsidR="00210AAF" w:rsidRPr="004F3B09" w:rsidRDefault="00210AAF" w:rsidP="005E4AC1">
            <w:r w:rsidRPr="004F3B09">
              <w:t>Pasoplysninger</w:t>
            </w:r>
            <w:r w:rsidR="004F3B09" w:rsidRPr="004F3B09">
              <w:t>, betalingsoplysninger</w:t>
            </w:r>
            <w:r w:rsidRPr="004F3B09">
              <w:t xml:space="preserve"> og helbredsoplysninger indhentes fra den registrerede selv. </w:t>
            </w:r>
          </w:p>
        </w:tc>
      </w:tr>
      <w:tr w:rsidR="00681143" w:rsidRPr="00A7677B" w14:paraId="30298875" w14:textId="77777777" w:rsidTr="7FAB4CAF">
        <w:tc>
          <w:tcPr>
            <w:tcW w:w="3261" w:type="dxa"/>
          </w:tcPr>
          <w:p w14:paraId="5C2A1150" w14:textId="1219A5EB" w:rsidR="009D30A5" w:rsidRPr="00552B55" w:rsidRDefault="0062124B" w:rsidP="00E366AF">
            <w:pPr>
              <w:pStyle w:val="Listeafsnit"/>
              <w:numPr>
                <w:ilvl w:val="0"/>
                <w:numId w:val="2"/>
              </w:numPr>
            </w:pPr>
            <w:r>
              <w:t>Indhentning af personoplysninger til brug for u</w:t>
            </w:r>
            <w:r w:rsidR="009D30A5">
              <w:t>dstedelse af legater</w:t>
            </w:r>
          </w:p>
        </w:tc>
        <w:tc>
          <w:tcPr>
            <w:tcW w:w="3405" w:type="dxa"/>
          </w:tcPr>
          <w:p w14:paraId="54E712F6" w14:textId="7E8C8805" w:rsidR="009D30A5" w:rsidRPr="00552B55" w:rsidRDefault="009D30A5">
            <w:r>
              <w:t>Almindelige og fortrolige personoplysninger</w:t>
            </w:r>
            <w:r w:rsidR="675E92FA">
              <w:t xml:space="preserve"> som </w:t>
            </w:r>
            <w:r>
              <w:t xml:space="preserve">navn, adresse, </w:t>
            </w:r>
            <w:r>
              <w:lastRenderedPageBreak/>
              <w:t>fødselsdato, uddannelse, bankoplysninger og CPR-nr.</w:t>
            </w:r>
          </w:p>
        </w:tc>
        <w:tc>
          <w:tcPr>
            <w:tcW w:w="3000" w:type="dxa"/>
          </w:tcPr>
          <w:p w14:paraId="3CE9D939" w14:textId="77777777" w:rsidR="009D30A5" w:rsidRPr="00552B55" w:rsidRDefault="009D30A5" w:rsidP="005E4AC1">
            <w:r w:rsidRPr="00552B55">
              <w:lastRenderedPageBreak/>
              <w:t>Databeskyttelsesforordningens art. 6, stk. 1, litra f</w:t>
            </w:r>
          </w:p>
          <w:p w14:paraId="0055AD1A" w14:textId="77777777" w:rsidR="00EF1D34" w:rsidRPr="00552B55" w:rsidRDefault="00EF1D34" w:rsidP="005E4AC1"/>
          <w:p w14:paraId="3FCF4C98" w14:textId="41C1CAC4" w:rsidR="00EF1D34" w:rsidRPr="00552B55" w:rsidRDefault="00EF1D34" w:rsidP="005E4AC1">
            <w:r w:rsidRPr="00552B55">
              <w:lastRenderedPageBreak/>
              <w:t>Databeskyttelseslovens § 11, stk. 1</w:t>
            </w:r>
          </w:p>
        </w:tc>
        <w:tc>
          <w:tcPr>
            <w:tcW w:w="2349" w:type="dxa"/>
          </w:tcPr>
          <w:p w14:paraId="03DE2AE6" w14:textId="1B951CEE" w:rsidR="1C86BF39" w:rsidRDefault="1C86BF39">
            <w:r>
              <w:lastRenderedPageBreak/>
              <w:t>Indeværende år + 5, jf. bogføringsloven.</w:t>
            </w:r>
          </w:p>
          <w:p w14:paraId="47AB9F8F" w14:textId="2FE36ACB" w:rsidR="0E1ABF42" w:rsidRDefault="0E1ABF42" w:rsidP="0E1ABF42">
            <w:pPr>
              <w:rPr>
                <w:highlight w:val="yellow"/>
              </w:rPr>
            </w:pPr>
          </w:p>
          <w:p w14:paraId="38113B44" w14:textId="77777777" w:rsidR="00AA651E" w:rsidRDefault="00AA651E">
            <w:pPr>
              <w:rPr>
                <w:highlight w:val="yellow"/>
              </w:rPr>
            </w:pPr>
          </w:p>
          <w:p w14:paraId="0EBA4C46" w14:textId="0A6DA613" w:rsidR="00AA651E" w:rsidRPr="00210AAF" w:rsidRDefault="00AA651E">
            <w:pPr>
              <w:rPr>
                <w:highlight w:val="yellow"/>
              </w:rPr>
            </w:pPr>
          </w:p>
        </w:tc>
        <w:tc>
          <w:tcPr>
            <w:tcW w:w="2728" w:type="dxa"/>
          </w:tcPr>
          <w:p w14:paraId="503B1876" w14:textId="230E095A" w:rsidR="009D30A5" w:rsidRPr="00210AAF" w:rsidRDefault="1C86BF39" w:rsidP="0E1ABF42">
            <w:pPr>
              <w:spacing w:line="259" w:lineRule="auto"/>
            </w:pPr>
            <w:r>
              <w:lastRenderedPageBreak/>
              <w:t xml:space="preserve">I de tilfælde, hvor eleven eller kursisten selv søger et legat, stammer </w:t>
            </w:r>
            <w:r>
              <w:lastRenderedPageBreak/>
              <w:t>personoplysningerne fra den registrerede selv.</w:t>
            </w:r>
          </w:p>
          <w:p w14:paraId="5E0DDAAD" w14:textId="23EA210D" w:rsidR="009D30A5" w:rsidRPr="00210AAF" w:rsidRDefault="009D30A5" w:rsidP="0E1ABF42">
            <w:pPr>
              <w:spacing w:line="259" w:lineRule="auto"/>
            </w:pPr>
          </w:p>
          <w:p w14:paraId="1C0CBFDF" w14:textId="7D30050B" w:rsidR="009D30A5" w:rsidRPr="00210AAF" w:rsidRDefault="017F992E" w:rsidP="0E1ABF42">
            <w:pPr>
              <w:spacing w:line="259" w:lineRule="auto"/>
            </w:pPr>
            <w:r>
              <w:t>I de tilfælde, hvor skolen indstiller eleven eller kursisten til et legat, indhentes personoplysningerne fra det studieadministrative system.</w:t>
            </w:r>
          </w:p>
        </w:tc>
      </w:tr>
      <w:tr w:rsidR="00681143" w:rsidRPr="00A7677B" w14:paraId="5A8BC597" w14:textId="77777777" w:rsidTr="7FAB4CAF">
        <w:tc>
          <w:tcPr>
            <w:tcW w:w="3261" w:type="dxa"/>
          </w:tcPr>
          <w:p w14:paraId="50A17094" w14:textId="3DB0ACCE" w:rsidR="0062124B" w:rsidRPr="00552B55" w:rsidRDefault="0062124B" w:rsidP="00E366AF">
            <w:pPr>
              <w:pStyle w:val="Listeafsnit"/>
              <w:numPr>
                <w:ilvl w:val="0"/>
                <w:numId w:val="2"/>
              </w:numPr>
            </w:pPr>
            <w:r>
              <w:lastRenderedPageBreak/>
              <w:t xml:space="preserve">Indhentning af personoplysninger i forbindelse med studievejledningssamtaler. </w:t>
            </w:r>
          </w:p>
        </w:tc>
        <w:tc>
          <w:tcPr>
            <w:tcW w:w="3405" w:type="dxa"/>
          </w:tcPr>
          <w:p w14:paraId="7293A775" w14:textId="23061EB1" w:rsidR="0062124B" w:rsidRPr="00552B55" w:rsidRDefault="0062124B">
            <w:r>
              <w:t>Almindelige og fortrolige personoplysninger</w:t>
            </w:r>
            <w:r w:rsidR="6A4E4293">
              <w:t xml:space="preserve"> som </w:t>
            </w:r>
            <w:r>
              <w:t>CPR-nummer, e-mail, fotos, fødselsdato, hold eller klasse og navn.</w:t>
            </w:r>
          </w:p>
          <w:p w14:paraId="0B6C9DC0" w14:textId="77777777" w:rsidR="0062124B" w:rsidRPr="00552B55" w:rsidRDefault="0062124B"/>
          <w:p w14:paraId="5C68AE89" w14:textId="2DF0E3AC" w:rsidR="0062124B" w:rsidRPr="00552B55" w:rsidRDefault="0062124B">
            <w:r w:rsidRPr="00552B55">
              <w:t xml:space="preserve">Følsomme personoplysninger i de tilfælde, hvor eleven beretter om dette til studievejlederen. </w:t>
            </w:r>
          </w:p>
        </w:tc>
        <w:tc>
          <w:tcPr>
            <w:tcW w:w="3000" w:type="dxa"/>
          </w:tcPr>
          <w:p w14:paraId="40C0DC5A" w14:textId="77777777" w:rsidR="00E32E5F" w:rsidRPr="00552B55" w:rsidRDefault="00E32E5F" w:rsidP="00E32E5F">
            <w:r w:rsidRPr="00552B55">
              <w:t>Databeskyttelsesforordningens art. 6, stk. 1, litra e</w:t>
            </w:r>
          </w:p>
          <w:p w14:paraId="41D24E86" w14:textId="35E0B0B8" w:rsidR="00E32E5F" w:rsidRPr="00552B55" w:rsidRDefault="00E32E5F" w:rsidP="00E32E5F"/>
          <w:p w14:paraId="07E85A97" w14:textId="2E1DB41C" w:rsidR="00E32E5F" w:rsidRPr="00552B55" w:rsidRDefault="00E32E5F" w:rsidP="00E32E5F">
            <w:r w:rsidRPr="00552B55">
              <w:t>Databeskyttelsesforordningens artikel 9, stk. 2, litra b</w:t>
            </w:r>
          </w:p>
          <w:p w14:paraId="198FF057" w14:textId="77777777" w:rsidR="00E32E5F" w:rsidRPr="00552B55" w:rsidRDefault="00E32E5F" w:rsidP="00E32E5F"/>
          <w:p w14:paraId="3C1B3EC0" w14:textId="77777777" w:rsidR="00E32E5F" w:rsidRPr="00552B55" w:rsidRDefault="00E32E5F" w:rsidP="00E32E5F">
            <w:r w:rsidRPr="00552B55">
              <w:t>Databeskyttelseslovens § 11, stk. 1</w:t>
            </w:r>
          </w:p>
          <w:p w14:paraId="36FCB6A1" w14:textId="77777777" w:rsidR="0062124B" w:rsidRPr="00552B55" w:rsidRDefault="0062124B" w:rsidP="005E4AC1"/>
        </w:tc>
        <w:tc>
          <w:tcPr>
            <w:tcW w:w="2349" w:type="dxa"/>
          </w:tcPr>
          <w:p w14:paraId="17F717CE" w14:textId="40A4F12E" w:rsidR="0062124B" w:rsidRPr="00552B55" w:rsidRDefault="0062124B">
            <w:r>
              <w:t xml:space="preserve">Efter endt uddannelse. </w:t>
            </w:r>
          </w:p>
        </w:tc>
        <w:tc>
          <w:tcPr>
            <w:tcW w:w="2728" w:type="dxa"/>
          </w:tcPr>
          <w:p w14:paraId="74F6CFBB" w14:textId="2869A86B" w:rsidR="0062124B" w:rsidRPr="00552B55" w:rsidRDefault="0062124B" w:rsidP="0062124B">
            <w:r w:rsidRPr="00552B55">
              <w:t>Personoplysningerne stammer fra det studieadministrative system, hvor oplysningerne er indskrevet ved elevens eller kursistens optagelse.</w:t>
            </w:r>
          </w:p>
          <w:p w14:paraId="7D590117" w14:textId="75518585" w:rsidR="0062124B" w:rsidRPr="00552B55" w:rsidRDefault="0062124B" w:rsidP="005E4AC1">
            <w:r>
              <w:t xml:space="preserve">Eventuelle følsomme personoplysninger stammer fra den registrerede selv. </w:t>
            </w:r>
          </w:p>
        </w:tc>
      </w:tr>
      <w:tr w:rsidR="00681143" w:rsidRPr="00A7677B" w14:paraId="27772A05" w14:textId="77777777" w:rsidTr="7FAB4CAF">
        <w:tc>
          <w:tcPr>
            <w:tcW w:w="3261" w:type="dxa"/>
          </w:tcPr>
          <w:p w14:paraId="5FF02936" w14:textId="0219FB2F" w:rsidR="00FB7B3B" w:rsidRPr="009B35AB" w:rsidRDefault="675C206F" w:rsidP="42936B3C">
            <w:pPr>
              <w:pStyle w:val="Listeafsnit"/>
              <w:numPr>
                <w:ilvl w:val="0"/>
                <w:numId w:val="2"/>
              </w:numPr>
            </w:pPr>
            <w:r w:rsidRPr="009B35AB">
              <w:t xml:space="preserve">Indhentning af personoplysninger i forbindelse med </w:t>
            </w:r>
            <w:r w:rsidR="00EC386C" w:rsidRPr="009B35AB">
              <w:t xml:space="preserve">henvisning til </w:t>
            </w:r>
            <w:r w:rsidRPr="009B35AB">
              <w:t>p</w:t>
            </w:r>
            <w:r w:rsidR="63114EBB" w:rsidRPr="009B35AB">
              <w:t>sykologsamtaler</w:t>
            </w:r>
            <w:r w:rsidR="33727E39" w:rsidRPr="009B35AB">
              <w:t xml:space="preserve"> </w:t>
            </w:r>
          </w:p>
        </w:tc>
        <w:tc>
          <w:tcPr>
            <w:tcW w:w="3405" w:type="dxa"/>
          </w:tcPr>
          <w:p w14:paraId="1B69D52F" w14:textId="35DD8395" w:rsidR="00747592" w:rsidRPr="00465EC2" w:rsidRDefault="00EC386C">
            <w:pPr>
              <w:rPr>
                <w:highlight w:val="yellow"/>
              </w:rPr>
            </w:pPr>
            <w:r>
              <w:t>Almindelige og fortrolige personoplysninger som navn, mail. Mobilnr., adresse, uddannelse, cpr.nr. m.m. Følsomme personoplysninger, som du selv måtte ønske oplyset ved henvisning til samtaler med psykologer</w:t>
            </w:r>
          </w:p>
        </w:tc>
        <w:tc>
          <w:tcPr>
            <w:tcW w:w="3000" w:type="dxa"/>
          </w:tcPr>
          <w:p w14:paraId="3DB155C4" w14:textId="21DB5670" w:rsidR="00CA5A86" w:rsidRPr="00552B55" w:rsidRDefault="00CA5A86" w:rsidP="00CA5A86">
            <w:r w:rsidRPr="00552B55">
              <w:t xml:space="preserve">Databeskyttelsesforordningens art. 6, stk. 1, litra </w:t>
            </w:r>
            <w:r>
              <w:t>a</w:t>
            </w:r>
          </w:p>
          <w:p w14:paraId="57340429" w14:textId="77777777" w:rsidR="00CA5A86" w:rsidRPr="00552B55" w:rsidRDefault="00CA5A86" w:rsidP="00CA5A86"/>
          <w:p w14:paraId="46243A60" w14:textId="77777777" w:rsidR="00747592" w:rsidRPr="00465EC2" w:rsidRDefault="00747592" w:rsidP="00E32E5F">
            <w:pPr>
              <w:rPr>
                <w:highlight w:val="yellow"/>
              </w:rPr>
            </w:pPr>
          </w:p>
        </w:tc>
        <w:tc>
          <w:tcPr>
            <w:tcW w:w="2349" w:type="dxa"/>
          </w:tcPr>
          <w:p w14:paraId="76E04798" w14:textId="77777777" w:rsidR="00747592" w:rsidRPr="00465EC2" w:rsidRDefault="00747592">
            <w:pPr>
              <w:rPr>
                <w:highlight w:val="yellow"/>
              </w:rPr>
            </w:pPr>
          </w:p>
        </w:tc>
        <w:tc>
          <w:tcPr>
            <w:tcW w:w="2728" w:type="dxa"/>
          </w:tcPr>
          <w:p w14:paraId="15278071" w14:textId="3DD1D4CD" w:rsidR="00747592" w:rsidRPr="00465EC2" w:rsidRDefault="00EC386C" w:rsidP="0062124B">
            <w:pPr>
              <w:rPr>
                <w:highlight w:val="yellow"/>
              </w:rPr>
            </w:pPr>
            <w:r>
              <w:t>Personoplysningerne stammer fra det studieadministrative system, hvor oplysningerne er indskrevet ved elevens eller kursistens optagelse. Eventuelle følsomme personoplysninger stammer fra den registrerede selv</w:t>
            </w:r>
          </w:p>
        </w:tc>
      </w:tr>
      <w:tr w:rsidR="00681143" w:rsidRPr="00A7677B" w14:paraId="5FD24E0C" w14:textId="77777777" w:rsidTr="7FAB4CAF">
        <w:trPr>
          <w:trHeight w:val="885"/>
        </w:trPr>
        <w:tc>
          <w:tcPr>
            <w:tcW w:w="3261" w:type="dxa"/>
          </w:tcPr>
          <w:p w14:paraId="5F05B05A" w14:textId="69E59B83" w:rsidR="00FB7B3B" w:rsidRPr="009B35AB" w:rsidRDefault="675C206F" w:rsidP="42936B3C">
            <w:pPr>
              <w:pStyle w:val="Listeafsnit"/>
              <w:numPr>
                <w:ilvl w:val="0"/>
                <w:numId w:val="2"/>
              </w:numPr>
            </w:pPr>
            <w:r w:rsidRPr="009B35AB">
              <w:t>Indhentning af personoplysninger til brug for udstedelse af b</w:t>
            </w:r>
            <w:r w:rsidR="63114EBB" w:rsidRPr="009B35AB">
              <w:t>uskort</w:t>
            </w:r>
            <w:r w:rsidRPr="009B35AB">
              <w:t>.</w:t>
            </w:r>
          </w:p>
        </w:tc>
        <w:tc>
          <w:tcPr>
            <w:tcW w:w="3405" w:type="dxa"/>
          </w:tcPr>
          <w:p w14:paraId="784B54B1" w14:textId="77777777" w:rsidR="00747592" w:rsidRPr="00465EC2" w:rsidRDefault="00747592">
            <w:pPr>
              <w:rPr>
                <w:highlight w:val="yellow"/>
              </w:rPr>
            </w:pPr>
          </w:p>
        </w:tc>
        <w:tc>
          <w:tcPr>
            <w:tcW w:w="3000" w:type="dxa"/>
          </w:tcPr>
          <w:p w14:paraId="7CFD0EFF" w14:textId="77777777" w:rsidR="00747592" w:rsidRPr="00465EC2" w:rsidRDefault="00747592" w:rsidP="00E32E5F">
            <w:pPr>
              <w:rPr>
                <w:highlight w:val="yellow"/>
              </w:rPr>
            </w:pPr>
          </w:p>
        </w:tc>
        <w:tc>
          <w:tcPr>
            <w:tcW w:w="2349" w:type="dxa"/>
          </w:tcPr>
          <w:p w14:paraId="133540DB" w14:textId="77777777" w:rsidR="00747592" w:rsidRPr="00465EC2" w:rsidRDefault="00747592">
            <w:pPr>
              <w:rPr>
                <w:highlight w:val="yellow"/>
              </w:rPr>
            </w:pPr>
          </w:p>
        </w:tc>
        <w:tc>
          <w:tcPr>
            <w:tcW w:w="2728" w:type="dxa"/>
          </w:tcPr>
          <w:p w14:paraId="7D05BA8A" w14:textId="77777777" w:rsidR="00747592" w:rsidRPr="00465EC2" w:rsidRDefault="00747592" w:rsidP="0062124B">
            <w:pPr>
              <w:rPr>
                <w:highlight w:val="yellow"/>
              </w:rPr>
            </w:pPr>
          </w:p>
        </w:tc>
      </w:tr>
      <w:tr w:rsidR="00681143" w:rsidRPr="00A7677B" w14:paraId="06FA9EA7" w14:textId="77777777" w:rsidTr="7FAB4CAF">
        <w:tc>
          <w:tcPr>
            <w:tcW w:w="3261" w:type="dxa"/>
          </w:tcPr>
          <w:p w14:paraId="593E9F0C" w14:textId="25C45CB1" w:rsidR="00FB7B3B" w:rsidRPr="009B35AB" w:rsidRDefault="675C206F" w:rsidP="42936B3C">
            <w:pPr>
              <w:pStyle w:val="Listeafsnit"/>
              <w:numPr>
                <w:ilvl w:val="0"/>
                <w:numId w:val="2"/>
              </w:numPr>
            </w:pPr>
            <w:r w:rsidRPr="009B35AB">
              <w:t>Indhentning af personoplysninger i forbindelse med s</w:t>
            </w:r>
            <w:r w:rsidR="6E1270B6" w:rsidRPr="009B35AB">
              <w:t>koleoplæring</w:t>
            </w:r>
            <w:r w:rsidRPr="009B35AB">
              <w:t>.</w:t>
            </w:r>
          </w:p>
        </w:tc>
        <w:tc>
          <w:tcPr>
            <w:tcW w:w="3405" w:type="dxa"/>
          </w:tcPr>
          <w:p w14:paraId="52687676" w14:textId="4C3CDC29" w:rsidR="009A7C1E" w:rsidRPr="00465EC2" w:rsidRDefault="00EC386C">
            <w:pPr>
              <w:rPr>
                <w:highlight w:val="yellow"/>
              </w:rPr>
            </w:pPr>
            <w:r>
              <w:t>Almindelige og fortrolige personoplysninger som navn, mail, mobilnr., adresse, uddannelsesretning, cpr.nr. m.m</w:t>
            </w:r>
          </w:p>
        </w:tc>
        <w:tc>
          <w:tcPr>
            <w:tcW w:w="3000" w:type="dxa"/>
          </w:tcPr>
          <w:p w14:paraId="104A6822" w14:textId="77777777" w:rsidR="00CA5A86" w:rsidRPr="00552B55" w:rsidRDefault="00CA5A86" w:rsidP="00CA5A86">
            <w:r w:rsidRPr="00552B55">
              <w:t>Databeskyttelsesforordningens art. 6, stk. 1, litra e</w:t>
            </w:r>
          </w:p>
          <w:p w14:paraId="11899721" w14:textId="77777777" w:rsidR="00CA5A86" w:rsidRPr="00552B55" w:rsidRDefault="00CA5A86" w:rsidP="00CA5A86"/>
          <w:p w14:paraId="667777FF" w14:textId="77777777" w:rsidR="00CA5A86" w:rsidRPr="00552B55" w:rsidRDefault="00CA5A86" w:rsidP="00CA5A86">
            <w:r w:rsidRPr="00552B55">
              <w:lastRenderedPageBreak/>
              <w:t>Databeskyttelsesforordningens artikel 9, stk. 2, litra b</w:t>
            </w:r>
          </w:p>
          <w:p w14:paraId="10435585" w14:textId="77777777" w:rsidR="00CA5A86" w:rsidRPr="00552B55" w:rsidRDefault="00CA5A86" w:rsidP="00CA5A86"/>
          <w:p w14:paraId="023487AB" w14:textId="77777777" w:rsidR="00CA5A86" w:rsidRPr="00552B55" w:rsidRDefault="00CA5A86" w:rsidP="00CA5A86">
            <w:r w:rsidRPr="00552B55">
              <w:t>Databeskyttelseslovens § 11, stk. 1</w:t>
            </w:r>
          </w:p>
          <w:p w14:paraId="0C956450" w14:textId="77777777" w:rsidR="009A7C1E" w:rsidRPr="00465EC2" w:rsidRDefault="009A7C1E" w:rsidP="00E32E5F">
            <w:pPr>
              <w:rPr>
                <w:highlight w:val="yellow"/>
              </w:rPr>
            </w:pPr>
          </w:p>
        </w:tc>
        <w:tc>
          <w:tcPr>
            <w:tcW w:w="2349" w:type="dxa"/>
          </w:tcPr>
          <w:p w14:paraId="5A360390" w14:textId="77777777" w:rsidR="009A7C1E" w:rsidRPr="00465EC2" w:rsidRDefault="009A7C1E">
            <w:pPr>
              <w:rPr>
                <w:highlight w:val="yellow"/>
              </w:rPr>
            </w:pPr>
          </w:p>
        </w:tc>
        <w:tc>
          <w:tcPr>
            <w:tcW w:w="2728" w:type="dxa"/>
          </w:tcPr>
          <w:p w14:paraId="6533957C" w14:textId="77777777" w:rsidR="009A7C1E" w:rsidRPr="00465EC2" w:rsidRDefault="009A7C1E" w:rsidP="0062124B">
            <w:pPr>
              <w:rPr>
                <w:highlight w:val="yellow"/>
              </w:rPr>
            </w:pPr>
          </w:p>
        </w:tc>
      </w:tr>
      <w:tr w:rsidR="00681143" w:rsidRPr="00A7677B" w14:paraId="1F22266E" w14:textId="77777777" w:rsidTr="7FAB4CAF">
        <w:tc>
          <w:tcPr>
            <w:tcW w:w="3261" w:type="dxa"/>
          </w:tcPr>
          <w:p w14:paraId="21366217" w14:textId="1012F63F" w:rsidR="009A7C1E" w:rsidRPr="009B35AB" w:rsidRDefault="675C206F" w:rsidP="42936B3C">
            <w:pPr>
              <w:pStyle w:val="Listeafsnit"/>
              <w:numPr>
                <w:ilvl w:val="0"/>
                <w:numId w:val="2"/>
              </w:numPr>
            </w:pPr>
            <w:r w:rsidRPr="009B35AB">
              <w:t>Videregivelse af personoplysninger i forbindelse med hjælp til at finde læreplads via virksomhedskonsulenter</w:t>
            </w:r>
            <w:r w:rsidR="34258AC4" w:rsidRPr="009B35AB">
              <w:t>.</w:t>
            </w:r>
          </w:p>
        </w:tc>
        <w:tc>
          <w:tcPr>
            <w:tcW w:w="3405" w:type="dxa"/>
          </w:tcPr>
          <w:p w14:paraId="3E5DE11A" w14:textId="08B7AC1B" w:rsidR="009A7C1E" w:rsidRPr="00465EC2" w:rsidRDefault="00EC386C">
            <w:pPr>
              <w:rPr>
                <w:highlight w:val="yellow"/>
              </w:rPr>
            </w:pPr>
            <w:r>
              <w:t>Almindelige og fortrolige personoplysninger som navn, mail, mobilnr., adresse, uddannelsesretning, CV, ansøgning Følsomme oplysninger i det omfang, som du selv oplyser det</w:t>
            </w:r>
          </w:p>
        </w:tc>
        <w:tc>
          <w:tcPr>
            <w:tcW w:w="3000" w:type="dxa"/>
          </w:tcPr>
          <w:p w14:paraId="34454F03" w14:textId="77777777" w:rsidR="00CA5A86" w:rsidRPr="00552B55" w:rsidRDefault="00CA5A86" w:rsidP="00CA5A86">
            <w:r w:rsidRPr="00552B55">
              <w:t>Databeskyttelsesforordningens art. 6, stk. 1, litra e</w:t>
            </w:r>
          </w:p>
          <w:p w14:paraId="61F50027" w14:textId="77777777" w:rsidR="00CA5A86" w:rsidRPr="00552B55" w:rsidRDefault="00CA5A86" w:rsidP="00CA5A86"/>
          <w:p w14:paraId="0F13D5C0" w14:textId="77777777" w:rsidR="00CA5A86" w:rsidRPr="00552B55" w:rsidRDefault="00CA5A86" w:rsidP="00CA5A86">
            <w:r w:rsidRPr="00552B55">
              <w:t>Databeskyttelsesforordningens artikel 9, stk. 2, litra b</w:t>
            </w:r>
          </w:p>
          <w:p w14:paraId="06FBEAB7" w14:textId="77777777" w:rsidR="00CA5A86" w:rsidRPr="00552B55" w:rsidRDefault="00CA5A86" w:rsidP="00CA5A86"/>
          <w:p w14:paraId="0968184B" w14:textId="77777777" w:rsidR="00CA5A86" w:rsidRPr="00552B55" w:rsidRDefault="00CA5A86" w:rsidP="00CA5A86">
            <w:r w:rsidRPr="00552B55">
              <w:t>Databeskyttelseslovens § 11, stk. 1</w:t>
            </w:r>
          </w:p>
          <w:p w14:paraId="329166A2" w14:textId="77777777" w:rsidR="009A7C1E" w:rsidRPr="00465EC2" w:rsidRDefault="009A7C1E" w:rsidP="00E32E5F">
            <w:pPr>
              <w:rPr>
                <w:highlight w:val="yellow"/>
              </w:rPr>
            </w:pPr>
          </w:p>
        </w:tc>
        <w:tc>
          <w:tcPr>
            <w:tcW w:w="2349" w:type="dxa"/>
          </w:tcPr>
          <w:p w14:paraId="0F1B1392" w14:textId="77777777" w:rsidR="009A7C1E" w:rsidRPr="00465EC2" w:rsidRDefault="009A7C1E">
            <w:pPr>
              <w:rPr>
                <w:highlight w:val="yellow"/>
              </w:rPr>
            </w:pPr>
          </w:p>
        </w:tc>
        <w:tc>
          <w:tcPr>
            <w:tcW w:w="2728" w:type="dxa"/>
          </w:tcPr>
          <w:p w14:paraId="1CCA7CCB" w14:textId="1C9A07C6" w:rsidR="009A7C1E" w:rsidRPr="00465EC2" w:rsidRDefault="00EC386C" w:rsidP="0062124B">
            <w:pPr>
              <w:rPr>
                <w:highlight w:val="yellow"/>
              </w:rPr>
            </w:pPr>
            <w:r>
              <w:t>personoplysningerne stammer fra det studieadministrative system, hvor oplysningerne er indskrevet ved elevens eller kursistens optagelse.</w:t>
            </w:r>
          </w:p>
        </w:tc>
      </w:tr>
    </w:tbl>
    <w:p w14:paraId="53A7DE9E" w14:textId="6FDF6886" w:rsidR="00B20FFA" w:rsidRDefault="00B20FFA">
      <w:pPr>
        <w:rPr>
          <w:b/>
          <w:bCs/>
        </w:rPr>
      </w:pPr>
    </w:p>
    <w:p w14:paraId="6C1DC31E" w14:textId="4B5E78C4" w:rsidR="009D1FC9" w:rsidRDefault="009D1FC9">
      <w:r w:rsidRPr="009D1FC9">
        <w:t>Dine personoplysninger opbevares på en sådan måde, at det ikke er muligt at identificere dig i et længere tidsrum end det, der er nødvendigt til de formål, hvortil de pågældende personoplysninger behandles, jf. databeskyttelsesforordningens artikel 5, stk. 1, litra e</w:t>
      </w:r>
      <w:r>
        <w:t>.</w:t>
      </w:r>
    </w:p>
    <w:p w14:paraId="024BCAAD" w14:textId="2062A235" w:rsidR="00A6701C" w:rsidRDefault="00A6701C"/>
    <w:p w14:paraId="02F58B19" w14:textId="77777777" w:rsidR="007A4DE3" w:rsidRPr="009D1FC9" w:rsidRDefault="007A4DE3"/>
    <w:p w14:paraId="0CC15D83" w14:textId="339495FD" w:rsidR="00B20FFA" w:rsidRDefault="00192F84" w:rsidP="0029369A">
      <w:pPr>
        <w:pStyle w:val="Overskrift2"/>
        <w:rPr>
          <w:b/>
          <w:bCs/>
        </w:rPr>
      </w:pPr>
      <w:r w:rsidRPr="0029369A">
        <w:rPr>
          <w:b/>
          <w:bCs/>
        </w:rPr>
        <w:t xml:space="preserve">Modtagere af personoplysninger ved videregivelse </w:t>
      </w:r>
      <w:r w:rsidR="005469E7" w:rsidRPr="0029369A">
        <w:rPr>
          <w:b/>
          <w:bCs/>
        </w:rPr>
        <w:t>samt retsgrundlaget for videregivelsen</w:t>
      </w:r>
    </w:p>
    <w:p w14:paraId="664AE13A" w14:textId="77777777" w:rsidR="0029369A" w:rsidRPr="0029369A" w:rsidRDefault="0029369A" w:rsidP="0029369A">
      <w:pPr>
        <w:rPr>
          <w:sz w:val="2"/>
          <w:szCs w:val="2"/>
        </w:rPr>
      </w:pPr>
    </w:p>
    <w:tbl>
      <w:tblPr>
        <w:tblStyle w:val="Tabel-Gitter"/>
        <w:tblW w:w="13887" w:type="dxa"/>
        <w:tblLook w:val="04A0" w:firstRow="1" w:lastRow="0" w:firstColumn="1" w:lastColumn="0" w:noHBand="0" w:noVBand="1"/>
      </w:tblPr>
      <w:tblGrid>
        <w:gridCol w:w="3476"/>
        <w:gridCol w:w="2220"/>
        <w:gridCol w:w="3346"/>
        <w:gridCol w:w="4845"/>
      </w:tblGrid>
      <w:tr w:rsidR="005469E7" w14:paraId="41AA2850" w14:textId="77777777" w:rsidTr="4EFBB9E0">
        <w:tc>
          <w:tcPr>
            <w:tcW w:w="3476" w:type="dxa"/>
          </w:tcPr>
          <w:p w14:paraId="489FD264" w14:textId="204D9E3E" w:rsidR="005469E7" w:rsidRDefault="005469E7">
            <w:pPr>
              <w:rPr>
                <w:b/>
                <w:bCs/>
              </w:rPr>
            </w:pPr>
            <w:r>
              <w:rPr>
                <w:b/>
                <w:bCs/>
              </w:rPr>
              <w:t>Navn på modtager</w:t>
            </w:r>
          </w:p>
        </w:tc>
        <w:tc>
          <w:tcPr>
            <w:tcW w:w="2220" w:type="dxa"/>
          </w:tcPr>
          <w:p w14:paraId="36572783" w14:textId="40FCE457" w:rsidR="005469E7" w:rsidRDefault="005469E7">
            <w:pPr>
              <w:rPr>
                <w:b/>
                <w:bCs/>
              </w:rPr>
            </w:pPr>
            <w:r>
              <w:rPr>
                <w:b/>
                <w:bCs/>
              </w:rPr>
              <w:t>Adresse</w:t>
            </w:r>
          </w:p>
        </w:tc>
        <w:tc>
          <w:tcPr>
            <w:tcW w:w="3346" w:type="dxa"/>
          </w:tcPr>
          <w:p w14:paraId="4893969E" w14:textId="3E94DA11" w:rsidR="005469E7" w:rsidRDefault="005469E7">
            <w:pPr>
              <w:rPr>
                <w:b/>
                <w:bCs/>
              </w:rPr>
            </w:pPr>
            <w:r>
              <w:rPr>
                <w:b/>
                <w:bCs/>
              </w:rPr>
              <w:t>Retsgrundlag</w:t>
            </w:r>
          </w:p>
        </w:tc>
        <w:tc>
          <w:tcPr>
            <w:tcW w:w="4845" w:type="dxa"/>
          </w:tcPr>
          <w:p w14:paraId="610616EB" w14:textId="4836C219" w:rsidR="005469E7" w:rsidRDefault="005469E7">
            <w:pPr>
              <w:rPr>
                <w:b/>
                <w:bCs/>
              </w:rPr>
            </w:pPr>
            <w:r>
              <w:rPr>
                <w:b/>
                <w:bCs/>
              </w:rPr>
              <w:t>Formål</w:t>
            </w:r>
          </w:p>
        </w:tc>
      </w:tr>
      <w:tr w:rsidR="005469E7" w14:paraId="557D3FA7" w14:textId="77777777" w:rsidTr="4EFBB9E0">
        <w:tc>
          <w:tcPr>
            <w:tcW w:w="3476" w:type="dxa"/>
          </w:tcPr>
          <w:p w14:paraId="37D950F7" w14:textId="781E7F95" w:rsidR="00801AB4" w:rsidRPr="00801AB4" w:rsidRDefault="00154D6D">
            <w:r>
              <w:t>Ministerier</w:t>
            </w:r>
            <w:r w:rsidR="5BFB937B">
              <w:t xml:space="preserve"> og Offentlige styrelser</w:t>
            </w:r>
          </w:p>
        </w:tc>
        <w:tc>
          <w:tcPr>
            <w:tcW w:w="2220" w:type="dxa"/>
          </w:tcPr>
          <w:p w14:paraId="2703EDA5" w14:textId="767E9C75" w:rsidR="00801AB4" w:rsidRPr="00801AB4" w:rsidRDefault="00801AB4">
            <w:r>
              <w:t>Danmark</w:t>
            </w:r>
          </w:p>
        </w:tc>
        <w:tc>
          <w:tcPr>
            <w:tcW w:w="3346" w:type="dxa"/>
          </w:tcPr>
          <w:p w14:paraId="566A7839" w14:textId="46C76BA7" w:rsidR="005469E7" w:rsidRPr="00801AB4" w:rsidRDefault="0087540E">
            <w:r>
              <w:rPr>
                <w:rStyle w:val="normaltextrun"/>
                <w:rFonts w:ascii="Calibri" w:hAnsi="Calibri" w:cs="Calibri"/>
                <w:shd w:val="clear" w:color="auto" w:fill="FFFFFF"/>
              </w:rPr>
              <w:t>Databeskyttelsesforordningens art. 6, stk. 1, litra e </w:t>
            </w:r>
            <w:r>
              <w:rPr>
                <w:rStyle w:val="eop"/>
                <w:rFonts w:ascii="Calibri" w:hAnsi="Calibri" w:cs="Calibri"/>
                <w:shd w:val="clear" w:color="auto" w:fill="FFFFFF"/>
              </w:rPr>
              <w:t> </w:t>
            </w:r>
          </w:p>
          <w:p w14:paraId="0505340A" w14:textId="70EC01FB" w:rsidR="005469E7" w:rsidRPr="00801AB4" w:rsidRDefault="005469E7" w:rsidP="46B0BA4A">
            <w:pPr>
              <w:rPr>
                <w:rStyle w:val="eop"/>
                <w:rFonts w:ascii="Calibri" w:hAnsi="Calibri" w:cs="Calibri"/>
              </w:rPr>
            </w:pPr>
          </w:p>
          <w:p w14:paraId="7D38983A" w14:textId="5985686D" w:rsidR="005469E7" w:rsidRPr="00801AB4" w:rsidRDefault="30D2D359" w:rsidP="42936B3C">
            <w:pPr>
              <w:rPr>
                <w:rStyle w:val="eop"/>
                <w:rFonts w:ascii="Calibri" w:hAnsi="Calibri" w:cs="Calibri"/>
              </w:rPr>
            </w:pPr>
            <w:r w:rsidRPr="4EFBB9E0">
              <w:rPr>
                <w:rStyle w:val="eop"/>
                <w:rFonts w:ascii="Calibri" w:hAnsi="Calibri" w:cs="Calibri"/>
              </w:rPr>
              <w:t xml:space="preserve">Databeskyttelsesforordningens art. 9, stk. 2, litra </w:t>
            </w:r>
            <w:r w:rsidR="4F5A5734" w:rsidRPr="4EFBB9E0">
              <w:rPr>
                <w:rStyle w:val="eop"/>
                <w:rFonts w:ascii="Calibri" w:hAnsi="Calibri" w:cs="Calibri"/>
              </w:rPr>
              <w:t>b</w:t>
            </w:r>
          </w:p>
          <w:p w14:paraId="6298E8E1" w14:textId="0AA17FCD" w:rsidR="005469E7" w:rsidRPr="00801AB4" w:rsidRDefault="005469E7" w:rsidP="42936B3C">
            <w:pPr>
              <w:rPr>
                <w:rStyle w:val="eop"/>
                <w:rFonts w:ascii="Calibri" w:hAnsi="Calibri" w:cs="Calibri"/>
              </w:rPr>
            </w:pPr>
          </w:p>
          <w:p w14:paraId="5CC0AB95" w14:textId="0906D43B" w:rsidR="005469E7" w:rsidRPr="00801AB4" w:rsidRDefault="01A31773" w:rsidP="42936B3C">
            <w:r>
              <w:t>Databeskyttelseslovens § 11, stk. 1</w:t>
            </w:r>
          </w:p>
        </w:tc>
        <w:tc>
          <w:tcPr>
            <w:tcW w:w="4845" w:type="dxa"/>
          </w:tcPr>
          <w:p w14:paraId="66834865" w14:textId="67AD31C6" w:rsidR="005469E7" w:rsidRPr="00801AB4" w:rsidRDefault="002F604E">
            <w:r>
              <w:t xml:space="preserve">Formålet er </w:t>
            </w:r>
            <w:r w:rsidR="7B94527D">
              <w:t xml:space="preserve">administrative opgaver, som </w:t>
            </w:r>
            <w:r w:rsidR="00A53EA8">
              <w:t>f.eks.</w:t>
            </w:r>
            <w:r w:rsidR="7B94527D">
              <w:t xml:space="preserve"> </w:t>
            </w:r>
            <w:r>
              <w:t>at kunne indbe</w:t>
            </w:r>
            <w:r w:rsidR="00E73841">
              <w:t>re</w:t>
            </w:r>
            <w:r>
              <w:t>tte til s</w:t>
            </w:r>
            <w:r w:rsidR="55A5D5C2">
              <w:t xml:space="preserve">tatens uddannelsesstøtte, som anvendes </w:t>
            </w:r>
            <w:r w:rsidR="66C45AB3">
              <w:t>ifm</w:t>
            </w:r>
            <w:r w:rsidR="55A5D5C2">
              <w:t>. SU og</w:t>
            </w:r>
            <w:r w:rsidR="0DAF2028">
              <w:t xml:space="preserve"> specialpædagogisk støtte.</w:t>
            </w:r>
            <w:r w:rsidR="6F927DE7">
              <w:t xml:space="preserve"> </w:t>
            </w:r>
            <w:r w:rsidR="00A53EA8">
              <w:t>Desuden</w:t>
            </w:r>
            <w:r w:rsidR="6F927DE7">
              <w:t xml:space="preserve"> sker modtagelse for generelle statistiske formål.</w:t>
            </w:r>
          </w:p>
        </w:tc>
      </w:tr>
      <w:tr w:rsidR="007B4695" w14:paraId="303990C2" w14:textId="77777777" w:rsidTr="4EFBB9E0">
        <w:tc>
          <w:tcPr>
            <w:tcW w:w="3476" w:type="dxa"/>
          </w:tcPr>
          <w:p w14:paraId="41DA2DED" w14:textId="3CFD6B58" w:rsidR="007B4695" w:rsidRDefault="007B4695">
            <w:r>
              <w:t>Kommuner</w:t>
            </w:r>
          </w:p>
        </w:tc>
        <w:tc>
          <w:tcPr>
            <w:tcW w:w="2220" w:type="dxa"/>
          </w:tcPr>
          <w:p w14:paraId="6A20C3AC" w14:textId="218E2128" w:rsidR="007B4695" w:rsidRDefault="007B4695">
            <w:r>
              <w:t>Danmark</w:t>
            </w:r>
          </w:p>
        </w:tc>
        <w:tc>
          <w:tcPr>
            <w:tcW w:w="3346" w:type="dxa"/>
          </w:tcPr>
          <w:p w14:paraId="5091423A" w14:textId="258F7855" w:rsidR="007B4695" w:rsidRDefault="007B4695" w:rsidP="42936B3C">
            <w:pPr>
              <w:rPr>
                <w:rStyle w:val="normaltextrun"/>
                <w:rFonts w:ascii="Calibri" w:hAnsi="Calibri" w:cs="Calibri"/>
              </w:rPr>
            </w:pPr>
            <w:r>
              <w:rPr>
                <w:rStyle w:val="normaltextrun"/>
                <w:rFonts w:ascii="Calibri" w:hAnsi="Calibri" w:cs="Calibri"/>
                <w:shd w:val="clear" w:color="auto" w:fill="FFFFFF"/>
              </w:rPr>
              <w:t>Databeskyttelsesforordningens art. 6, stk. 1, litra e</w:t>
            </w:r>
            <w:r>
              <w:br/>
            </w:r>
            <w:r>
              <w:lastRenderedPageBreak/>
              <w:br/>
            </w:r>
            <w:r w:rsidR="705D7C67" w:rsidRPr="42936B3C">
              <w:rPr>
                <w:rStyle w:val="normaltextrun"/>
                <w:rFonts w:ascii="Calibri" w:hAnsi="Calibri" w:cs="Calibri"/>
              </w:rPr>
              <w:t xml:space="preserve">Databeskyttelsesforordningens art. 9, stk. 2, litra </w:t>
            </w:r>
            <w:r w:rsidR="3CCD48BC" w:rsidRPr="42936B3C">
              <w:rPr>
                <w:rStyle w:val="normaltextrun"/>
                <w:rFonts w:ascii="Calibri" w:hAnsi="Calibri" w:cs="Calibri"/>
              </w:rPr>
              <w:t>b</w:t>
            </w:r>
          </w:p>
          <w:p w14:paraId="4BA6A273" w14:textId="4231CCC4" w:rsidR="007B4695" w:rsidRDefault="007B4695" w:rsidP="42936B3C">
            <w:pPr>
              <w:rPr>
                <w:rStyle w:val="normaltextrun"/>
                <w:rFonts w:ascii="Calibri" w:hAnsi="Calibri" w:cs="Calibri"/>
              </w:rPr>
            </w:pPr>
          </w:p>
          <w:p w14:paraId="05FF90E1" w14:textId="21CF52B3" w:rsidR="007B4695" w:rsidRDefault="759290C7">
            <w:r>
              <w:t>Databeskyttelseslovens § 11, stk. 1</w:t>
            </w:r>
          </w:p>
        </w:tc>
        <w:tc>
          <w:tcPr>
            <w:tcW w:w="4845" w:type="dxa"/>
          </w:tcPr>
          <w:p w14:paraId="3865B0BA" w14:textId="67C8F339" w:rsidR="007B4695" w:rsidRDefault="007B4695">
            <w:r>
              <w:lastRenderedPageBreak/>
              <w:t xml:space="preserve">Formålet er at kunne meddele kommuner i de tilfælde, hvor en elev stopper sin uddannelse før tid. </w:t>
            </w:r>
          </w:p>
        </w:tc>
      </w:tr>
      <w:tr w:rsidR="26F44226" w14:paraId="178D360B" w14:textId="77777777" w:rsidTr="4EFBB9E0">
        <w:tc>
          <w:tcPr>
            <w:tcW w:w="3476" w:type="dxa"/>
          </w:tcPr>
          <w:p w14:paraId="56FFBBE7" w14:textId="6BFFE652" w:rsidR="17A51888" w:rsidRDefault="17A51888" w:rsidP="26F44226">
            <w:r>
              <w:t>Ansættende myndigheder, herunder kommunale og private udbydere</w:t>
            </w:r>
          </w:p>
        </w:tc>
        <w:tc>
          <w:tcPr>
            <w:tcW w:w="2220" w:type="dxa"/>
          </w:tcPr>
          <w:p w14:paraId="7BF6E0E5" w14:textId="4B7B1563" w:rsidR="17A51888" w:rsidRDefault="17A51888" w:rsidP="26F44226">
            <w:r>
              <w:t>Danmark</w:t>
            </w:r>
          </w:p>
        </w:tc>
        <w:tc>
          <w:tcPr>
            <w:tcW w:w="3346" w:type="dxa"/>
          </w:tcPr>
          <w:p w14:paraId="7D728EFB" w14:textId="0C2358EB" w:rsidR="38CA5A92" w:rsidRDefault="38CA5A92" w:rsidP="26F44226">
            <w:pPr>
              <w:rPr>
                <w:rStyle w:val="normaltextrun"/>
                <w:rFonts w:ascii="Calibri" w:hAnsi="Calibri" w:cs="Calibri"/>
              </w:rPr>
            </w:pPr>
            <w:r w:rsidRPr="26F44226">
              <w:rPr>
                <w:rStyle w:val="normaltextrun"/>
                <w:rFonts w:ascii="Calibri" w:hAnsi="Calibri" w:cs="Calibri"/>
              </w:rPr>
              <w:t>Databeskyttelsesforordningens art. 6, stk. 1, litra b</w:t>
            </w:r>
          </w:p>
          <w:p w14:paraId="686B12C7" w14:textId="1017604E" w:rsidR="26F44226" w:rsidRDefault="26F44226" w:rsidP="26F44226">
            <w:pPr>
              <w:rPr>
                <w:rStyle w:val="normaltextrun"/>
                <w:rFonts w:ascii="Calibri" w:hAnsi="Calibri" w:cs="Calibri"/>
              </w:rPr>
            </w:pPr>
          </w:p>
          <w:p w14:paraId="2E099EAD" w14:textId="17F1B89C" w:rsidR="38CA5A92" w:rsidRDefault="38CA5A92" w:rsidP="42936B3C">
            <w:pPr>
              <w:rPr>
                <w:rStyle w:val="normaltextrun"/>
                <w:rFonts w:ascii="Calibri" w:hAnsi="Calibri" w:cs="Calibri"/>
              </w:rPr>
            </w:pPr>
            <w:r w:rsidRPr="4EFBB9E0">
              <w:rPr>
                <w:rStyle w:val="normaltextrun"/>
                <w:rFonts w:ascii="Calibri" w:hAnsi="Calibri" w:cs="Calibri"/>
              </w:rPr>
              <w:t>Databeskyttelsesforordningens art. 6, stk. 1, litra e</w:t>
            </w:r>
            <w:r>
              <w:br/>
            </w:r>
            <w:r>
              <w:br/>
            </w:r>
            <w:r w:rsidR="30F81B39" w:rsidRPr="4EFBB9E0">
              <w:rPr>
                <w:rStyle w:val="normaltextrun"/>
                <w:rFonts w:ascii="Calibri" w:hAnsi="Calibri" w:cs="Calibri"/>
              </w:rPr>
              <w:t xml:space="preserve">Databeskyttelsesforordningens art. 9, stk. 2, litra </w:t>
            </w:r>
            <w:r w:rsidR="03F7FF2B" w:rsidRPr="4EFBB9E0">
              <w:rPr>
                <w:rStyle w:val="normaltextrun"/>
                <w:rFonts w:ascii="Calibri" w:hAnsi="Calibri" w:cs="Calibri"/>
              </w:rPr>
              <w:t>b</w:t>
            </w:r>
          </w:p>
          <w:p w14:paraId="3814B4C4" w14:textId="4231CCC4" w:rsidR="38CA5A92" w:rsidRDefault="38CA5A92" w:rsidP="42936B3C">
            <w:pPr>
              <w:rPr>
                <w:rStyle w:val="normaltextrun"/>
                <w:rFonts w:ascii="Calibri" w:hAnsi="Calibri" w:cs="Calibri"/>
              </w:rPr>
            </w:pPr>
          </w:p>
          <w:p w14:paraId="67C1CF59" w14:textId="0CEB36A7" w:rsidR="38CA5A92" w:rsidRDefault="30F81B39" w:rsidP="26F44226">
            <w:r>
              <w:t>Databeskyttelseslovens § 11, stk. 1</w:t>
            </w:r>
          </w:p>
        </w:tc>
        <w:tc>
          <w:tcPr>
            <w:tcW w:w="4845" w:type="dxa"/>
          </w:tcPr>
          <w:p w14:paraId="10B54B98" w14:textId="113F9C16" w:rsidR="17A51888" w:rsidRDefault="17A51888" w:rsidP="26F44226">
            <w:r>
              <w:t xml:space="preserve">Formålet er, at eleven kan indgå en kontrakt med det pågældende ansættelsessted i forbindelse med dennes uddannelsesforløb. </w:t>
            </w:r>
          </w:p>
        </w:tc>
      </w:tr>
      <w:tr w:rsidR="0087540E" w14:paraId="56667DBF" w14:textId="77777777" w:rsidTr="4EFBB9E0">
        <w:tc>
          <w:tcPr>
            <w:tcW w:w="3476" w:type="dxa"/>
          </w:tcPr>
          <w:p w14:paraId="18BCB150" w14:textId="09A5650B" w:rsidR="0087540E" w:rsidRPr="00801AB4" w:rsidRDefault="0087540E" w:rsidP="0087540E">
            <w:r>
              <w:t>IT-leverandører</w:t>
            </w:r>
          </w:p>
        </w:tc>
        <w:tc>
          <w:tcPr>
            <w:tcW w:w="2220" w:type="dxa"/>
          </w:tcPr>
          <w:p w14:paraId="19EB149E" w14:textId="4A919FF5" w:rsidR="0087540E" w:rsidRPr="00801AB4" w:rsidRDefault="0087540E" w:rsidP="0087540E">
            <w:r>
              <w:t>Danmark og EU</w:t>
            </w:r>
          </w:p>
        </w:tc>
        <w:tc>
          <w:tcPr>
            <w:tcW w:w="3346" w:type="dxa"/>
          </w:tcPr>
          <w:p w14:paraId="2D84A4CF" w14:textId="77777777" w:rsidR="0087540E" w:rsidRDefault="0087540E" w:rsidP="0087540E">
            <w:r>
              <w:t>Databeskyttelsesforordningens art. 6, stk. 1, litra c</w:t>
            </w:r>
          </w:p>
          <w:p w14:paraId="00405B9D" w14:textId="77777777" w:rsidR="00A6701C" w:rsidRDefault="00A6701C" w:rsidP="0087540E"/>
          <w:p w14:paraId="0632102E" w14:textId="447C9B62" w:rsidR="00A6701C" w:rsidRPr="00801AB4" w:rsidRDefault="00A6701C" w:rsidP="0087540E">
            <w:r>
              <w:t>Databeskyttelsesforordningens art. 6, stk. 1, litra e</w:t>
            </w:r>
          </w:p>
          <w:p w14:paraId="16785B6C" w14:textId="672AB323" w:rsidR="00A6701C" w:rsidRPr="00801AB4" w:rsidRDefault="00A6701C" w:rsidP="46B0BA4A"/>
          <w:p w14:paraId="66CC1339" w14:textId="0E00D5DA" w:rsidR="00A6701C" w:rsidRPr="00801AB4" w:rsidRDefault="116FAFBF" w:rsidP="42936B3C">
            <w:pPr>
              <w:rPr>
                <w:rStyle w:val="normaltextrun"/>
                <w:rFonts w:ascii="Calibri" w:hAnsi="Calibri" w:cs="Calibri"/>
              </w:rPr>
            </w:pPr>
            <w:r w:rsidRPr="4EFBB9E0">
              <w:rPr>
                <w:rStyle w:val="normaltextrun"/>
                <w:rFonts w:ascii="Calibri" w:hAnsi="Calibri" w:cs="Calibri"/>
              </w:rPr>
              <w:t xml:space="preserve">Databeskyttelsesforordningens art. 9, stk. 2, litra </w:t>
            </w:r>
            <w:r w:rsidR="03C0713E" w:rsidRPr="4EFBB9E0">
              <w:rPr>
                <w:rStyle w:val="normaltextrun"/>
                <w:rFonts w:ascii="Calibri" w:hAnsi="Calibri" w:cs="Calibri"/>
              </w:rPr>
              <w:t>b</w:t>
            </w:r>
          </w:p>
          <w:p w14:paraId="6841A5C2" w14:textId="4231CCC4" w:rsidR="00A6701C" w:rsidRPr="00801AB4" w:rsidRDefault="00A6701C" w:rsidP="42936B3C">
            <w:pPr>
              <w:rPr>
                <w:rStyle w:val="normaltextrun"/>
                <w:rFonts w:ascii="Calibri" w:hAnsi="Calibri" w:cs="Calibri"/>
              </w:rPr>
            </w:pPr>
          </w:p>
          <w:p w14:paraId="6A82C0F8" w14:textId="065C9D83" w:rsidR="00A6701C" w:rsidRPr="00801AB4" w:rsidRDefault="116FAFBF" w:rsidP="42936B3C">
            <w:r>
              <w:t>Databeskyttelseslovens § 11, stk. 1</w:t>
            </w:r>
          </w:p>
        </w:tc>
        <w:tc>
          <w:tcPr>
            <w:tcW w:w="4845" w:type="dxa"/>
          </w:tcPr>
          <w:p w14:paraId="3531E68D" w14:textId="00862184" w:rsidR="0087540E" w:rsidRPr="00801AB4" w:rsidRDefault="0087540E" w:rsidP="0087540E">
            <w:r>
              <w:t>Formålet med at overføre personoplysninger til IT-leverandører er, at disse kan bistå med</w:t>
            </w:r>
            <w:r w:rsidR="00230296">
              <w:t xml:space="preserve"> levering,</w:t>
            </w:r>
            <w:r>
              <w:t xml:space="preserve"> support, IT hosting og lignende IT-løsninger til skolens systemer.</w:t>
            </w:r>
          </w:p>
        </w:tc>
      </w:tr>
      <w:tr w:rsidR="00F64746" w14:paraId="22D4D023" w14:textId="77777777" w:rsidTr="4EFBB9E0">
        <w:tc>
          <w:tcPr>
            <w:tcW w:w="3476" w:type="dxa"/>
          </w:tcPr>
          <w:p w14:paraId="5CBA9460" w14:textId="55C6F264" w:rsidR="00F64746" w:rsidRDefault="00F64746" w:rsidP="0087540E">
            <w:r>
              <w:t>Center for Undervisningsmidler (CFU)</w:t>
            </w:r>
          </w:p>
        </w:tc>
        <w:tc>
          <w:tcPr>
            <w:tcW w:w="2220" w:type="dxa"/>
          </w:tcPr>
          <w:p w14:paraId="7CDB0A00" w14:textId="3AE9AE07" w:rsidR="00F64746" w:rsidRDefault="00F64746" w:rsidP="0087540E">
            <w:r>
              <w:t>Danmark</w:t>
            </w:r>
          </w:p>
        </w:tc>
        <w:tc>
          <w:tcPr>
            <w:tcW w:w="3346" w:type="dxa"/>
          </w:tcPr>
          <w:p w14:paraId="7A1BAE1D" w14:textId="34467609" w:rsidR="00F64746" w:rsidRDefault="00F64746" w:rsidP="0087540E">
            <w:r>
              <w:t xml:space="preserve">Databeskyttelsesforordningens art. 6, stk. 1, litra </w:t>
            </w:r>
            <w:r w:rsidR="005541A2">
              <w:t>e (</w:t>
            </w:r>
            <w:r w:rsidR="005541A2" w:rsidRPr="005541A2">
              <w:t>LBK nr 879 af 08/08/2011</w:t>
            </w:r>
            <w:r w:rsidR="005541A2">
              <w:t>)</w:t>
            </w:r>
          </w:p>
        </w:tc>
        <w:tc>
          <w:tcPr>
            <w:tcW w:w="4845" w:type="dxa"/>
          </w:tcPr>
          <w:p w14:paraId="12F38227" w14:textId="49C290DB" w:rsidR="00F64746" w:rsidRDefault="005541A2" w:rsidP="005541A2">
            <w:r>
              <w:t>Formålet med at overføre personoplysninger til CFU er at støtte, supplere og udvikle god undervisning ved, at CFU stiller adgang til digitale læringsmidler til rådighed.</w:t>
            </w:r>
          </w:p>
        </w:tc>
      </w:tr>
      <w:tr w:rsidR="00CF04C2" w14:paraId="53E8E15F" w14:textId="77777777" w:rsidTr="4EFBB9E0">
        <w:tc>
          <w:tcPr>
            <w:tcW w:w="3476" w:type="dxa"/>
          </w:tcPr>
          <w:p w14:paraId="42BB58B2" w14:textId="7241BA3D" w:rsidR="00CF04C2" w:rsidRDefault="00CF04C2" w:rsidP="0087540E">
            <w:r>
              <w:t xml:space="preserve">Andre skoler eller uddannelsesinstitutioner </w:t>
            </w:r>
          </w:p>
        </w:tc>
        <w:tc>
          <w:tcPr>
            <w:tcW w:w="2220" w:type="dxa"/>
          </w:tcPr>
          <w:p w14:paraId="28467A89" w14:textId="48A921E5" w:rsidR="00CF04C2" w:rsidRDefault="00CF04C2" w:rsidP="0087540E">
            <w:r>
              <w:t>Danmark</w:t>
            </w:r>
          </w:p>
        </w:tc>
        <w:tc>
          <w:tcPr>
            <w:tcW w:w="3346" w:type="dxa"/>
          </w:tcPr>
          <w:p w14:paraId="2142BBEF" w14:textId="1A94DBD9" w:rsidR="00CF04C2" w:rsidRDefault="00CF04C2" w:rsidP="0087540E">
            <w:r>
              <w:t>Databeskyttelsesforordningens art. 6, stk. 1, litra e</w:t>
            </w:r>
          </w:p>
          <w:p w14:paraId="65ED5E8E" w14:textId="2B8E265E" w:rsidR="00CF04C2" w:rsidRDefault="00CF04C2" w:rsidP="42936B3C"/>
          <w:p w14:paraId="7D0E9B05" w14:textId="3007F204" w:rsidR="00CF04C2" w:rsidRDefault="486394BF" w:rsidP="42936B3C">
            <w:pPr>
              <w:rPr>
                <w:rStyle w:val="normaltextrun"/>
                <w:rFonts w:ascii="Calibri" w:hAnsi="Calibri" w:cs="Calibri"/>
              </w:rPr>
            </w:pPr>
            <w:r w:rsidRPr="4EFBB9E0">
              <w:rPr>
                <w:rStyle w:val="normaltextrun"/>
                <w:rFonts w:ascii="Calibri" w:hAnsi="Calibri" w:cs="Calibri"/>
              </w:rPr>
              <w:t xml:space="preserve">Databeskyttelsesforordningens art. 9, stk. 2, litra </w:t>
            </w:r>
            <w:r w:rsidR="377EB806" w:rsidRPr="4EFBB9E0">
              <w:rPr>
                <w:rStyle w:val="normaltextrun"/>
                <w:rFonts w:ascii="Calibri" w:hAnsi="Calibri" w:cs="Calibri"/>
              </w:rPr>
              <w:t>b</w:t>
            </w:r>
          </w:p>
          <w:p w14:paraId="59BA9161" w14:textId="4231CCC4" w:rsidR="00CF04C2" w:rsidRDefault="00CF04C2" w:rsidP="42936B3C">
            <w:pPr>
              <w:rPr>
                <w:rStyle w:val="normaltextrun"/>
                <w:rFonts w:ascii="Calibri" w:hAnsi="Calibri" w:cs="Calibri"/>
              </w:rPr>
            </w:pPr>
          </w:p>
          <w:p w14:paraId="32D79364" w14:textId="3567DE16" w:rsidR="00CF04C2" w:rsidRDefault="486394BF" w:rsidP="0087540E">
            <w:r>
              <w:lastRenderedPageBreak/>
              <w:t>Databeskyttelseslovens § 11, stk. 1</w:t>
            </w:r>
          </w:p>
        </w:tc>
        <w:tc>
          <w:tcPr>
            <w:tcW w:w="4845" w:type="dxa"/>
          </w:tcPr>
          <w:p w14:paraId="133E30F5" w14:textId="5CEFD3CC" w:rsidR="00CF04C2" w:rsidRDefault="00CF04C2" w:rsidP="0087540E">
            <w:r>
              <w:lastRenderedPageBreak/>
              <w:t xml:space="preserve">Formålet er de tilfælde, hvor </w:t>
            </w:r>
            <w:r w:rsidR="00B4640A">
              <w:t xml:space="preserve">der </w:t>
            </w:r>
            <w:r w:rsidRPr="00CF04C2">
              <w:t>overtage</w:t>
            </w:r>
            <w:r w:rsidR="00B4640A">
              <w:t>s</w:t>
            </w:r>
            <w:r w:rsidRPr="00CF04C2">
              <w:t>/overdrage</w:t>
            </w:r>
            <w:r w:rsidR="00B4640A">
              <w:t>s</w:t>
            </w:r>
            <w:r w:rsidRPr="00CF04C2">
              <w:t xml:space="preserve"> elever </w:t>
            </w:r>
            <w:r>
              <w:t>fra/</w:t>
            </w:r>
            <w:r w:rsidRPr="00CF04C2">
              <w:t xml:space="preserve">til </w:t>
            </w:r>
            <w:r w:rsidR="003537E0">
              <w:t>skolen</w:t>
            </w:r>
            <w:r>
              <w:t xml:space="preserve">, eller hvor der er et samarbejde mellem skoler. </w:t>
            </w:r>
          </w:p>
        </w:tc>
      </w:tr>
      <w:tr w:rsidR="5608B62D" w14:paraId="01546EB8" w14:textId="77777777" w:rsidTr="4EFBB9E0">
        <w:trPr>
          <w:trHeight w:val="300"/>
        </w:trPr>
        <w:tc>
          <w:tcPr>
            <w:tcW w:w="3476" w:type="dxa"/>
          </w:tcPr>
          <w:p w14:paraId="486B2067" w14:textId="7B21AD07" w:rsidR="1E1A0C17" w:rsidRDefault="1E1A0C17" w:rsidP="5608B62D">
            <w:r>
              <w:t>Udenlandsk</w:t>
            </w:r>
            <w:r w:rsidR="72D89F3E">
              <w:t>e</w:t>
            </w:r>
            <w:r>
              <w:t xml:space="preserve"> oplæringssted</w:t>
            </w:r>
            <w:r w:rsidR="1FCF274C">
              <w:t>er, hvor</w:t>
            </w:r>
            <w:r w:rsidR="3FB19754">
              <w:t>til eleven/praktikanten er i oplæring</w:t>
            </w:r>
            <w:r w:rsidR="1FCF274C">
              <w:t xml:space="preserve"> </w:t>
            </w:r>
          </w:p>
        </w:tc>
        <w:tc>
          <w:tcPr>
            <w:tcW w:w="2220" w:type="dxa"/>
          </w:tcPr>
          <w:p w14:paraId="0EFEBC2F" w14:textId="2B94EB37" w:rsidR="124B75BB" w:rsidRDefault="124B75BB" w:rsidP="5608B62D">
            <w:r>
              <w:t>Det pågældende land, hvor eleven/praktikanten er i oplæring</w:t>
            </w:r>
          </w:p>
        </w:tc>
        <w:tc>
          <w:tcPr>
            <w:tcW w:w="3346" w:type="dxa"/>
          </w:tcPr>
          <w:p w14:paraId="3BE4FD29" w14:textId="4861767C" w:rsidR="124B75BB" w:rsidRDefault="124B75BB" w:rsidP="5608B62D">
            <w:r>
              <w:t>Databeskyttelsesforordningens art. 6, stk. 1, litra b</w:t>
            </w:r>
          </w:p>
          <w:p w14:paraId="63B5C268" w14:textId="0E340B4B" w:rsidR="124B75BB" w:rsidRDefault="124B75BB" w:rsidP="46B0BA4A"/>
          <w:p w14:paraId="3AE86BB7" w14:textId="3376ED0B" w:rsidR="124B75BB" w:rsidRDefault="62C4C81E" w:rsidP="42936B3C">
            <w:pPr>
              <w:rPr>
                <w:rStyle w:val="normaltextrun"/>
                <w:rFonts w:ascii="Calibri" w:hAnsi="Calibri" w:cs="Calibri"/>
              </w:rPr>
            </w:pPr>
            <w:r w:rsidRPr="4EFBB9E0">
              <w:rPr>
                <w:rStyle w:val="normaltextrun"/>
                <w:rFonts w:ascii="Calibri" w:hAnsi="Calibri" w:cs="Calibri"/>
              </w:rPr>
              <w:t xml:space="preserve">Databeskyttelsesforordningens art. 9, stk. 2, litra </w:t>
            </w:r>
            <w:r w:rsidR="21481937" w:rsidRPr="4EFBB9E0">
              <w:rPr>
                <w:rStyle w:val="normaltextrun"/>
                <w:rFonts w:ascii="Calibri" w:hAnsi="Calibri" w:cs="Calibri"/>
              </w:rPr>
              <w:t>b</w:t>
            </w:r>
          </w:p>
          <w:p w14:paraId="6B3B8085" w14:textId="4231CCC4" w:rsidR="124B75BB" w:rsidRDefault="124B75BB" w:rsidP="42936B3C">
            <w:pPr>
              <w:rPr>
                <w:rStyle w:val="normaltextrun"/>
                <w:rFonts w:ascii="Calibri" w:hAnsi="Calibri" w:cs="Calibri"/>
              </w:rPr>
            </w:pPr>
          </w:p>
          <w:p w14:paraId="2667112A" w14:textId="17BDE062" w:rsidR="124B75BB" w:rsidRDefault="62C4C81E" w:rsidP="42936B3C">
            <w:r>
              <w:t>Databeskyttelseslovens § 11, stk. 1</w:t>
            </w:r>
          </w:p>
        </w:tc>
        <w:tc>
          <w:tcPr>
            <w:tcW w:w="4845" w:type="dxa"/>
          </w:tcPr>
          <w:p w14:paraId="4B549EB8" w14:textId="533A3268" w:rsidR="355D666C" w:rsidRDefault="355D666C" w:rsidP="5608B62D">
            <w:r>
              <w:t>Formålet er, at eleven/praktikanten kan</w:t>
            </w:r>
            <w:r w:rsidR="2CA16598">
              <w:t xml:space="preserve"> få oplæring/praktik i udlandet med henblik på </w:t>
            </w:r>
            <w:r w:rsidR="51F91BB1">
              <w:t>at opnå deres læringsmål. På den baggrund sendes kontaktoplysninger,</w:t>
            </w:r>
            <w:r w:rsidR="1E1A0C17">
              <w:t xml:space="preserve"> ansøgninger</w:t>
            </w:r>
            <w:r w:rsidR="3FCDBCC9">
              <w:t xml:space="preserve"> og kontrakt til det pågældende sted.</w:t>
            </w:r>
          </w:p>
        </w:tc>
      </w:tr>
      <w:tr w:rsidR="00B55C53" w14:paraId="7ED08C6D" w14:textId="77777777" w:rsidTr="4EFBB9E0">
        <w:tc>
          <w:tcPr>
            <w:tcW w:w="3476" w:type="dxa"/>
          </w:tcPr>
          <w:p w14:paraId="3B801C18" w14:textId="012BE2AB" w:rsidR="00B55C53" w:rsidRPr="00552B55" w:rsidRDefault="00B55C53" w:rsidP="0087540E">
            <w:r>
              <w:t>Transportselskaber</w:t>
            </w:r>
            <w:r w:rsidR="6B65D04D">
              <w:t xml:space="preserve">, </w:t>
            </w:r>
            <w:r>
              <w:t>hoteller</w:t>
            </w:r>
            <w:r w:rsidR="012DC34E">
              <w:t xml:space="preserve"> og rejsebureauer</w:t>
            </w:r>
          </w:p>
        </w:tc>
        <w:tc>
          <w:tcPr>
            <w:tcW w:w="2220" w:type="dxa"/>
          </w:tcPr>
          <w:p w14:paraId="3CC2AA66" w14:textId="3CEF6144" w:rsidR="00B55C53" w:rsidRPr="00552B55" w:rsidRDefault="009D30A5" w:rsidP="0087540E">
            <w:r w:rsidRPr="00552B55">
              <w:t>Danmark</w:t>
            </w:r>
            <w:r w:rsidR="00552B55">
              <w:t>,</w:t>
            </w:r>
            <w:r w:rsidRPr="00552B55">
              <w:t xml:space="preserve"> EU</w:t>
            </w:r>
            <w:r w:rsidR="00552B55">
              <w:t xml:space="preserve"> og eventuelle øvrige rejsedestinationer</w:t>
            </w:r>
          </w:p>
        </w:tc>
        <w:tc>
          <w:tcPr>
            <w:tcW w:w="3346" w:type="dxa"/>
          </w:tcPr>
          <w:p w14:paraId="130FD131" w14:textId="15C87E38" w:rsidR="00B55C53" w:rsidRPr="00552B55" w:rsidRDefault="009D30A5" w:rsidP="0087540E">
            <w:r w:rsidRPr="00552B55">
              <w:t>Databeskyttelsesforordningens art. 6, stk. 1, litra e</w:t>
            </w:r>
          </w:p>
        </w:tc>
        <w:tc>
          <w:tcPr>
            <w:tcW w:w="4845" w:type="dxa"/>
          </w:tcPr>
          <w:p w14:paraId="60D8F8E0" w14:textId="3BB0CA61" w:rsidR="00B55C53" w:rsidRPr="00552B55" w:rsidRDefault="00B55C53" w:rsidP="0087540E">
            <w:r w:rsidRPr="00552B55">
              <w:t>Videregivelsen kan ske i forbindelse med studieture, hvor det for de pågældende modtagere er nødvendigt at modtage personoplysninger. I disse tilfælde, bliver de selvstændige dataansvarlige for deres behandling af personoplysningerne.</w:t>
            </w:r>
          </w:p>
        </w:tc>
      </w:tr>
      <w:tr w:rsidR="26F44226" w14:paraId="0E8B697A" w14:textId="77777777" w:rsidTr="4EFBB9E0">
        <w:tc>
          <w:tcPr>
            <w:tcW w:w="3476" w:type="dxa"/>
          </w:tcPr>
          <w:p w14:paraId="65D88F1A" w14:textId="14444A4D" w:rsidR="3C502406" w:rsidRDefault="3C502406" w:rsidP="26F44226">
            <w:r>
              <w:t xml:space="preserve">Rigsarkivet </w:t>
            </w:r>
          </w:p>
        </w:tc>
        <w:tc>
          <w:tcPr>
            <w:tcW w:w="2220" w:type="dxa"/>
          </w:tcPr>
          <w:p w14:paraId="31A431D8" w14:textId="23AEA0DF" w:rsidR="3C502406" w:rsidRDefault="3C502406" w:rsidP="26F44226">
            <w:r>
              <w:t>Danmark</w:t>
            </w:r>
          </w:p>
        </w:tc>
        <w:tc>
          <w:tcPr>
            <w:tcW w:w="3346" w:type="dxa"/>
          </w:tcPr>
          <w:p w14:paraId="1775D0A3" w14:textId="1AB6C048" w:rsidR="007FC9E3" w:rsidRDefault="420AD143" w:rsidP="26F44226">
            <w:r>
              <w:t xml:space="preserve">Databeskyttelsesforordningens, </w:t>
            </w:r>
            <w:r w:rsidR="422C5926">
              <w:t>art. 6, stk. 1, litra c</w:t>
            </w:r>
          </w:p>
          <w:p w14:paraId="54581620" w14:textId="64A0D476" w:rsidR="007FC9E3" w:rsidRDefault="007FC9E3" w:rsidP="26F44226"/>
          <w:p w14:paraId="0BA59EE3" w14:textId="7B1880FB" w:rsidR="007FC9E3" w:rsidRDefault="74A6DE1B" w:rsidP="26F44226">
            <w:r>
              <w:t xml:space="preserve">Databeskyttelsesforordningens art. 9, stk. 2, litra </w:t>
            </w:r>
            <w:r w:rsidR="2138BD44">
              <w:t>b</w:t>
            </w:r>
          </w:p>
          <w:p w14:paraId="38B961D1" w14:textId="26D89403" w:rsidR="007FC9E3" w:rsidRDefault="422C5926" w:rsidP="26F44226">
            <w:r>
              <w:t>(</w:t>
            </w:r>
            <w:r w:rsidR="420AD143">
              <w:t>Bekendtgørelse af arkivloven, LBK nr 1201 af 28/09/2016</w:t>
            </w:r>
            <w:r w:rsidR="48371BDD">
              <w:t>)</w:t>
            </w:r>
          </w:p>
        </w:tc>
        <w:tc>
          <w:tcPr>
            <w:tcW w:w="4845" w:type="dxa"/>
          </w:tcPr>
          <w:p w14:paraId="331FC32F" w14:textId="7C2A34C4" w:rsidR="2F961A3A" w:rsidRDefault="2ED66368" w:rsidP="26F44226">
            <w:r>
              <w:t xml:space="preserve">Skolen er forpligtet til at videregive visse særlige oplysninger i henhold til bekendtgørelsen af arkivloven. </w:t>
            </w:r>
            <w:r w:rsidR="7DCC98C9">
              <w:t>De specifikke formål fremgår af § 4 i Bekendtgørelse af arkivloven, LBK nr</w:t>
            </w:r>
            <w:r w:rsidR="3A34B572">
              <w:t>.</w:t>
            </w:r>
            <w:r w:rsidR="7DCC98C9">
              <w:t xml:space="preserve"> 1201 af 28/09/2016.</w:t>
            </w:r>
          </w:p>
        </w:tc>
      </w:tr>
    </w:tbl>
    <w:p w14:paraId="42975554" w14:textId="487B5E74" w:rsidR="005469E7" w:rsidRDefault="005469E7">
      <w:pPr>
        <w:rPr>
          <w:b/>
          <w:bCs/>
        </w:rPr>
      </w:pPr>
    </w:p>
    <w:p w14:paraId="774A5233" w14:textId="77777777" w:rsidR="00EB6ABC" w:rsidRDefault="00EB6ABC" w:rsidP="0029369A">
      <w:pPr>
        <w:pStyle w:val="Overskrift2"/>
        <w:rPr>
          <w:b/>
          <w:bCs/>
        </w:rPr>
      </w:pPr>
    </w:p>
    <w:p w14:paraId="21968412" w14:textId="72991F15" w:rsidR="003647EA" w:rsidRPr="0029369A" w:rsidRDefault="003647EA" w:rsidP="0029369A">
      <w:pPr>
        <w:pStyle w:val="Overskrift2"/>
        <w:rPr>
          <w:b/>
          <w:bCs/>
        </w:rPr>
      </w:pPr>
      <w:r w:rsidRPr="0029369A">
        <w:rPr>
          <w:b/>
          <w:bCs/>
        </w:rPr>
        <w:t>Overførsel til modtagere i tredjelande, herunder internationale organisationer</w:t>
      </w:r>
    </w:p>
    <w:p w14:paraId="4D2A8694" w14:textId="6CF0DE14" w:rsidR="001B7763" w:rsidRDefault="00C65CD3" w:rsidP="78DE736D">
      <w:r>
        <w:t>Når der sker en overførsel til et usikkert tredjeland uden for EU</w:t>
      </w:r>
      <w:r w:rsidR="009D1FC9">
        <w:t xml:space="preserve"> og </w:t>
      </w:r>
      <w:r>
        <w:t>EØS, baseres behandlingen</w:t>
      </w:r>
      <w:r w:rsidR="001B7763">
        <w:t>s retsgrundlag</w:t>
      </w:r>
      <w:r>
        <w:t xml:space="preserve"> </w:t>
      </w:r>
      <w:r w:rsidRPr="00A53EA8">
        <w:t>på</w:t>
      </w:r>
      <w:r w:rsidR="5051959B" w:rsidRPr="00A53EA8">
        <w:t xml:space="preserve"> </w:t>
      </w:r>
      <w:r w:rsidR="5051959B" w:rsidRPr="00A53EA8">
        <w:rPr>
          <w:rFonts w:ascii="Calibri" w:eastAsia="Calibri" w:hAnsi="Calibri" w:cs="Calibri"/>
        </w:rPr>
        <w:t>EU-Kommissionens tilstrækkelighedsafgørelse Data Privacy Framework eller</w:t>
      </w:r>
      <w:r w:rsidRPr="00A53EA8">
        <w:t xml:space="preserve"> EU-Kommissionens standardkontraktbestemmelser</w:t>
      </w:r>
      <w:r w:rsidR="001B7763" w:rsidRPr="00A53EA8">
        <w:t xml:space="preserve">, som findes via </w:t>
      </w:r>
      <w:r w:rsidR="00031799" w:rsidRPr="00A53EA8">
        <w:t>nedenstående</w:t>
      </w:r>
      <w:r w:rsidR="001B7763" w:rsidRPr="00A53EA8">
        <w:t xml:space="preserve"> </w:t>
      </w:r>
      <w:r w:rsidR="001B7763">
        <w:t>link:</w:t>
      </w:r>
    </w:p>
    <w:p w14:paraId="11CFC290" w14:textId="32948127" w:rsidR="00C65CD3" w:rsidRPr="0079567D" w:rsidRDefault="00CE6212">
      <w:pPr>
        <w:rPr>
          <w:lang w:val="en-US"/>
        </w:rPr>
      </w:pPr>
      <w:hyperlink r:id="rId15" w:history="1">
        <w:r w:rsidR="001B7763" w:rsidRPr="001B7763">
          <w:rPr>
            <w:rStyle w:val="Hyperlink"/>
            <w:lang w:val="en-US"/>
          </w:rPr>
          <w:t>Standard Contractual Clauses (SCC) | EU-Kommission (europa.eu)</w:t>
        </w:r>
      </w:hyperlink>
    </w:p>
    <w:p w14:paraId="0079A0C7" w14:textId="4D32AE92" w:rsidR="00EB6ABC" w:rsidRDefault="00EB6ABC">
      <w:bookmarkStart w:id="0" w:name="_Hlk112063728"/>
      <w:r>
        <w:t xml:space="preserve">Vi overfører som udgangspunkt ikke dine personoplysninger </w:t>
      </w:r>
      <w:r w:rsidR="00E73841">
        <w:t xml:space="preserve">direkte </w:t>
      </w:r>
      <w:r>
        <w:t xml:space="preserve">til modtagere uden for EU og EØS. Under visse særlige omstændigheder er der dog begrænset sandsynlighed for, at de amerikanske myndigheder kan kræve data udleveret af et amerikansk ejet moderselskab for en IT-leverandør.  </w:t>
      </w:r>
    </w:p>
    <w:p w14:paraId="0AD0B018" w14:textId="427426B5" w:rsidR="00F07233" w:rsidRPr="00031799" w:rsidRDefault="005F5477">
      <w:r>
        <w:t>Ønskes en kopi af overfø</w:t>
      </w:r>
      <w:r w:rsidR="00E73841">
        <w:t>rsels</w:t>
      </w:r>
      <w:r>
        <w:t xml:space="preserve">grundlaget udleveret, skal der rettes henvendelse til den dataansvarlige.  </w:t>
      </w:r>
    </w:p>
    <w:bookmarkEnd w:id="0"/>
    <w:p w14:paraId="36BDF6D8" w14:textId="77777777" w:rsidR="003647EA" w:rsidRPr="00031799" w:rsidRDefault="003647EA">
      <w:pPr>
        <w:rPr>
          <w:b/>
          <w:bCs/>
        </w:rPr>
      </w:pPr>
    </w:p>
    <w:p w14:paraId="663D7737" w14:textId="5F3C9BFD" w:rsidR="00251070" w:rsidRPr="0029369A" w:rsidRDefault="00251070" w:rsidP="0029369A">
      <w:pPr>
        <w:pStyle w:val="Overskrift2"/>
        <w:rPr>
          <w:b/>
          <w:bCs/>
        </w:rPr>
      </w:pPr>
      <w:r w:rsidRPr="0029369A">
        <w:rPr>
          <w:b/>
          <w:bCs/>
        </w:rPr>
        <w:lastRenderedPageBreak/>
        <w:t>Automatiske individuelle afgørelser, herunder profilering</w:t>
      </w:r>
    </w:p>
    <w:p w14:paraId="333921F6" w14:textId="0BB0067B" w:rsidR="009D1FC9" w:rsidRDefault="009D1FC9">
      <w:r w:rsidRPr="009D1FC9">
        <w:t>Vi anvender</w:t>
      </w:r>
      <w:r w:rsidR="00B72E0E">
        <w:t xml:space="preserve"> ikke</w:t>
      </w:r>
      <w:r w:rsidRPr="009D1FC9">
        <w:t xml:space="preserve"> automatiske afgørelser</w:t>
      </w:r>
      <w:r w:rsidR="00B72E0E">
        <w:t xml:space="preserve"> på dine personoplysninger</w:t>
      </w:r>
      <w:r w:rsidRPr="009D1FC9">
        <w:t>, herunder profilering</w:t>
      </w:r>
      <w:r w:rsidR="00B72E0E">
        <w:t>.</w:t>
      </w:r>
      <w:r w:rsidRPr="009D1FC9">
        <w:t xml:space="preserve"> </w:t>
      </w:r>
    </w:p>
    <w:p w14:paraId="38E0ABA5" w14:textId="77777777" w:rsidR="009D1FC9" w:rsidRPr="009D1FC9" w:rsidRDefault="009D1FC9"/>
    <w:p w14:paraId="7EF4719A" w14:textId="77777777" w:rsidR="00251070" w:rsidRPr="0029369A" w:rsidRDefault="00251070" w:rsidP="0029369A">
      <w:pPr>
        <w:pStyle w:val="Overskrift2"/>
        <w:rPr>
          <w:b/>
          <w:bCs/>
        </w:rPr>
      </w:pPr>
      <w:r w:rsidRPr="0029369A">
        <w:rPr>
          <w:b/>
          <w:bCs/>
        </w:rPr>
        <w:t>Retten til ikke at blive gjort til genstand for en afgørelse alene baseret på automatisk behandling</w:t>
      </w:r>
    </w:p>
    <w:p w14:paraId="481D6DEE" w14:textId="41D87F10" w:rsidR="00251070" w:rsidRDefault="00251070" w:rsidP="00251070">
      <w:r w:rsidRPr="00251070">
        <w:t>Du har ret til ikke at blive gjort til genstand for en automatisk afgørelse i de tilfælde, hvor det ikke er nødvendigt for indgåelsen eller opfyldelsen af en kontrakt mellem dig og os, er hjemlet i EU-ret eller dansk national ret eller i tilfælde, hvor afgørelsen er baseret på den registreredes samtykke.</w:t>
      </w:r>
    </w:p>
    <w:p w14:paraId="298F6341" w14:textId="77777777" w:rsidR="0029369A" w:rsidRPr="0029369A" w:rsidRDefault="0029369A" w:rsidP="00251070"/>
    <w:p w14:paraId="2C0F11D7" w14:textId="77777777" w:rsidR="00251070" w:rsidRPr="0029369A" w:rsidRDefault="00251070" w:rsidP="0029369A">
      <w:pPr>
        <w:pStyle w:val="Overskrift2"/>
        <w:rPr>
          <w:b/>
          <w:bCs/>
        </w:rPr>
      </w:pPr>
      <w:r w:rsidRPr="0029369A">
        <w:rPr>
          <w:b/>
          <w:bCs/>
        </w:rPr>
        <w:t>Retten til at trække samtykke tilbage</w:t>
      </w:r>
    </w:p>
    <w:p w14:paraId="0F24965C" w14:textId="7E9E8D66" w:rsidR="00251070" w:rsidRPr="00251070" w:rsidRDefault="00251070" w:rsidP="00251070">
      <w:r w:rsidRPr="00251070">
        <w:t>Du har til enhver tid ret til at trække dit samtykke tilbage. Dette kan du gøre ved at kontakte os på de kontaktoplysninger, der fremgår ovenfor.</w:t>
      </w:r>
    </w:p>
    <w:p w14:paraId="33F8AC5B" w14:textId="7CDF714D" w:rsidR="00251070" w:rsidRDefault="00251070" w:rsidP="00251070">
      <w:r w:rsidRPr="00251070">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230A9C1F" w14:textId="77777777" w:rsidR="0029369A" w:rsidRPr="0029369A" w:rsidRDefault="0029369A" w:rsidP="00251070"/>
    <w:p w14:paraId="65F8EAE2" w14:textId="77777777" w:rsidR="00251070" w:rsidRPr="0029369A" w:rsidRDefault="00251070" w:rsidP="0029369A">
      <w:pPr>
        <w:pStyle w:val="Overskrift2"/>
        <w:rPr>
          <w:b/>
          <w:bCs/>
        </w:rPr>
      </w:pPr>
      <w:r w:rsidRPr="0029369A">
        <w:rPr>
          <w:b/>
          <w:bCs/>
        </w:rPr>
        <w:t xml:space="preserve">Dine rettigheder </w:t>
      </w:r>
    </w:p>
    <w:p w14:paraId="5A3C6DE8" w14:textId="00687228" w:rsidR="00251070" w:rsidRPr="0029369A" w:rsidRDefault="00251070" w:rsidP="0029369A">
      <w:pPr>
        <w:spacing w:line="240" w:lineRule="auto"/>
      </w:pPr>
      <w:r w:rsidRPr="00251070">
        <w:t>Du har, efter databeskyttelsesforordningens artikel 15-18 samt artikel 20-21, en række rettigheder i forhold til vores behandling af oplysninger om dig.  Hvis du vil gøre brug af dine rettigheder, skal du kontakte os</w:t>
      </w:r>
      <w:r w:rsidR="009D1FC9">
        <w:t xml:space="preserve"> via kontaktoplysningerne angivet øverst i dokumentet.</w:t>
      </w:r>
    </w:p>
    <w:p w14:paraId="5B51322C" w14:textId="77777777" w:rsidR="00251070" w:rsidRPr="006B28CA" w:rsidRDefault="00251070" w:rsidP="006B28CA">
      <w:pPr>
        <w:pStyle w:val="Overskrift4"/>
        <w:rPr>
          <w:b/>
          <w:bCs/>
        </w:rPr>
      </w:pPr>
      <w:r w:rsidRPr="006B28CA">
        <w:rPr>
          <w:b/>
          <w:bCs/>
        </w:rPr>
        <w:t>Ret til at se oplysninger (indsigtsret)</w:t>
      </w:r>
    </w:p>
    <w:p w14:paraId="4B446A6E" w14:textId="05FAC51C" w:rsidR="00251070" w:rsidRPr="0029369A" w:rsidRDefault="00251070" w:rsidP="00251070">
      <w:r w:rsidRPr="00251070">
        <w:t>Du har ret til at få indsigt i de oplysninger, som vi behandler om dig. Der kan forekomme særlige tilfælde, hvor indsigtsretten ikke kan påberåbes.</w:t>
      </w:r>
    </w:p>
    <w:p w14:paraId="1AB3D9D3" w14:textId="77777777" w:rsidR="00251070" w:rsidRPr="006B28CA" w:rsidRDefault="00251070" w:rsidP="006B28CA">
      <w:pPr>
        <w:pStyle w:val="Overskrift4"/>
        <w:rPr>
          <w:b/>
          <w:bCs/>
        </w:rPr>
      </w:pPr>
      <w:r w:rsidRPr="006B28CA">
        <w:rPr>
          <w:b/>
          <w:bCs/>
        </w:rPr>
        <w:t>Ret til berigtigelse (rettelse)</w:t>
      </w:r>
    </w:p>
    <w:p w14:paraId="37BB80E1" w14:textId="4796F9D2" w:rsidR="00251070" w:rsidRPr="0029369A" w:rsidRDefault="00251070" w:rsidP="00251070">
      <w:r w:rsidRPr="00251070">
        <w:t xml:space="preserve">Du har ret til at få urigtige oplysninger om dig selv rettet. </w:t>
      </w:r>
    </w:p>
    <w:p w14:paraId="2F4C1015" w14:textId="77777777" w:rsidR="00251070" w:rsidRPr="006B28CA" w:rsidRDefault="00251070" w:rsidP="006B28CA">
      <w:pPr>
        <w:pStyle w:val="Overskrift4"/>
        <w:rPr>
          <w:b/>
          <w:bCs/>
        </w:rPr>
      </w:pPr>
      <w:r w:rsidRPr="006B28CA">
        <w:rPr>
          <w:b/>
          <w:bCs/>
        </w:rPr>
        <w:t>Ret til sletning</w:t>
      </w:r>
    </w:p>
    <w:p w14:paraId="072C247B" w14:textId="6914228F" w:rsidR="00251070" w:rsidRPr="0029369A" w:rsidRDefault="00251070" w:rsidP="00251070">
      <w:r w:rsidRPr="00251070">
        <w:t xml:space="preserve">I særlige tilfælde har du ret til at få slettet oplysninger om dig, inden tidspunktet for vores almindelige generelle sletning indtræffer. </w:t>
      </w:r>
    </w:p>
    <w:p w14:paraId="438038B5" w14:textId="77777777" w:rsidR="00251070" w:rsidRPr="006B28CA" w:rsidRDefault="00251070" w:rsidP="006B28CA">
      <w:pPr>
        <w:pStyle w:val="Overskrift4"/>
        <w:rPr>
          <w:b/>
          <w:bCs/>
        </w:rPr>
      </w:pPr>
      <w:r w:rsidRPr="006B28CA">
        <w:rPr>
          <w:b/>
          <w:bCs/>
        </w:rPr>
        <w:t>Ret til begrænsning af behandling</w:t>
      </w:r>
    </w:p>
    <w:p w14:paraId="586C6859" w14:textId="1CD128D1" w:rsidR="00251070" w:rsidRPr="0029369A" w:rsidRDefault="00251070" w:rsidP="00251070">
      <w:r w:rsidRPr="00251070">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51EBF94B" w14:textId="77777777" w:rsidR="00251070" w:rsidRPr="006B28CA" w:rsidRDefault="00251070" w:rsidP="006B28CA">
      <w:pPr>
        <w:pStyle w:val="Overskrift4"/>
        <w:rPr>
          <w:b/>
          <w:bCs/>
        </w:rPr>
      </w:pPr>
      <w:r w:rsidRPr="006B28CA">
        <w:rPr>
          <w:b/>
          <w:bCs/>
        </w:rPr>
        <w:lastRenderedPageBreak/>
        <w:t>Ret til at transmittere oplysninger (dataportabilitet)</w:t>
      </w:r>
    </w:p>
    <w:p w14:paraId="594717C8" w14:textId="1F17AC20" w:rsidR="00251070" w:rsidRPr="0029369A" w:rsidRDefault="00251070" w:rsidP="00251070">
      <w:r w:rsidRPr="00251070">
        <w:t>Du har i visse tilfælde ret til at modtage dine personoplysninger i et struktureret, almindeligt anvendt og maskinlæsbart format samt at få overført disse personoplysninger fra én dataansvarlig til en anden uden hindring.</w:t>
      </w:r>
    </w:p>
    <w:p w14:paraId="17682781" w14:textId="77777777" w:rsidR="00251070" w:rsidRPr="006B28CA" w:rsidRDefault="00251070" w:rsidP="006B28CA">
      <w:pPr>
        <w:pStyle w:val="Overskrift4"/>
        <w:rPr>
          <w:b/>
          <w:bCs/>
        </w:rPr>
      </w:pPr>
      <w:r w:rsidRPr="006B28CA">
        <w:rPr>
          <w:b/>
          <w:bCs/>
        </w:rPr>
        <w:t>Ret til indsigelse</w:t>
      </w:r>
    </w:p>
    <w:p w14:paraId="675E83FE" w14:textId="6A330510" w:rsidR="00D91DF6" w:rsidRPr="00251070" w:rsidRDefault="00251070" w:rsidP="00251070">
      <w:r w:rsidRPr="00251070">
        <w:t xml:space="preserve">Du har i visse tilfælde ret til at gøre indsigelse mod vores eller lovlige behandling af dine personoplysninger. Du kan også gøre indsigelse mod behandling af dine oplysninger til direkte markedsføring. </w:t>
      </w:r>
    </w:p>
    <w:p w14:paraId="6BCC3EDC" w14:textId="77777777" w:rsidR="00251070" w:rsidRPr="00251070" w:rsidRDefault="00251070" w:rsidP="00251070">
      <w:r w:rsidRPr="00251070">
        <w:t>Du kan læse mere om dine rettigheder i Datatilsynets vejledning om de registreredes rettigheder, som du finder på www.datatilsynet.dk.</w:t>
      </w:r>
    </w:p>
    <w:p w14:paraId="15946F11" w14:textId="77777777" w:rsidR="00251070" w:rsidRPr="00251070" w:rsidRDefault="00251070" w:rsidP="00251070">
      <w:pPr>
        <w:rPr>
          <w:b/>
          <w:bCs/>
        </w:rPr>
      </w:pPr>
    </w:p>
    <w:p w14:paraId="7A759D70" w14:textId="77777777" w:rsidR="00251070" w:rsidRPr="0029369A" w:rsidRDefault="00251070" w:rsidP="0029369A">
      <w:pPr>
        <w:pStyle w:val="Overskrift2"/>
        <w:rPr>
          <w:b/>
          <w:bCs/>
        </w:rPr>
      </w:pPr>
      <w:r w:rsidRPr="0029369A">
        <w:rPr>
          <w:b/>
          <w:bCs/>
        </w:rPr>
        <w:t xml:space="preserve">Klage til Datatilsynet </w:t>
      </w:r>
    </w:p>
    <w:p w14:paraId="0D25CFB8" w14:textId="77777777" w:rsidR="00251070" w:rsidRPr="00251070" w:rsidRDefault="00251070" w:rsidP="00251070">
      <w:r w:rsidRPr="00251070">
        <w:t>Du har ret til at indgive en klage til Datatilsynet, hvis du er utilfreds med den måde, vi behandler dine personoplysninger på. Du finder Datatilsynets kontaktoplysninger på www.datatilsynet.dk.</w:t>
      </w:r>
    </w:p>
    <w:p w14:paraId="058A80F7" w14:textId="77777777" w:rsidR="00251070" w:rsidRPr="00251070" w:rsidRDefault="00251070">
      <w:pPr>
        <w:rPr>
          <w:b/>
          <w:bCs/>
        </w:rPr>
      </w:pPr>
    </w:p>
    <w:sectPr w:rsidR="00251070" w:rsidRPr="00251070" w:rsidSect="000724DC">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54A9"/>
    <w:multiLevelType w:val="hybridMultilevel"/>
    <w:tmpl w:val="CA165D8E"/>
    <w:lvl w:ilvl="0" w:tplc="462A217A">
      <w:start w:val="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03E0798"/>
    <w:multiLevelType w:val="hybridMultilevel"/>
    <w:tmpl w:val="B2D4F63A"/>
    <w:lvl w:ilvl="0" w:tplc="B0D0C50A">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42DFC22"/>
    <w:multiLevelType w:val="hybridMultilevel"/>
    <w:tmpl w:val="0D0862D2"/>
    <w:lvl w:ilvl="0" w:tplc="6CE857B2">
      <w:start w:val="1"/>
      <w:numFmt w:val="bullet"/>
      <w:lvlText w:val="-"/>
      <w:lvlJc w:val="left"/>
      <w:pPr>
        <w:ind w:left="720" w:hanging="360"/>
      </w:pPr>
      <w:rPr>
        <w:rFonts w:ascii="Calibri" w:hAnsi="Calibri" w:hint="default"/>
      </w:rPr>
    </w:lvl>
    <w:lvl w:ilvl="1" w:tplc="B26A11F8">
      <w:start w:val="1"/>
      <w:numFmt w:val="bullet"/>
      <w:lvlText w:val="o"/>
      <w:lvlJc w:val="left"/>
      <w:pPr>
        <w:ind w:left="1440" w:hanging="360"/>
      </w:pPr>
      <w:rPr>
        <w:rFonts w:ascii="Courier New" w:hAnsi="Courier New" w:hint="default"/>
      </w:rPr>
    </w:lvl>
    <w:lvl w:ilvl="2" w:tplc="9E141402">
      <w:start w:val="1"/>
      <w:numFmt w:val="bullet"/>
      <w:lvlText w:val=""/>
      <w:lvlJc w:val="left"/>
      <w:pPr>
        <w:ind w:left="2160" w:hanging="360"/>
      </w:pPr>
      <w:rPr>
        <w:rFonts w:ascii="Wingdings" w:hAnsi="Wingdings" w:hint="default"/>
      </w:rPr>
    </w:lvl>
    <w:lvl w:ilvl="3" w:tplc="F88A698A">
      <w:start w:val="1"/>
      <w:numFmt w:val="bullet"/>
      <w:lvlText w:val=""/>
      <w:lvlJc w:val="left"/>
      <w:pPr>
        <w:ind w:left="2880" w:hanging="360"/>
      </w:pPr>
      <w:rPr>
        <w:rFonts w:ascii="Symbol" w:hAnsi="Symbol" w:hint="default"/>
      </w:rPr>
    </w:lvl>
    <w:lvl w:ilvl="4" w:tplc="578AC832">
      <w:start w:val="1"/>
      <w:numFmt w:val="bullet"/>
      <w:lvlText w:val="o"/>
      <w:lvlJc w:val="left"/>
      <w:pPr>
        <w:ind w:left="3600" w:hanging="360"/>
      </w:pPr>
      <w:rPr>
        <w:rFonts w:ascii="Courier New" w:hAnsi="Courier New" w:hint="default"/>
      </w:rPr>
    </w:lvl>
    <w:lvl w:ilvl="5" w:tplc="C1902B9A">
      <w:start w:val="1"/>
      <w:numFmt w:val="bullet"/>
      <w:lvlText w:val=""/>
      <w:lvlJc w:val="left"/>
      <w:pPr>
        <w:ind w:left="4320" w:hanging="360"/>
      </w:pPr>
      <w:rPr>
        <w:rFonts w:ascii="Wingdings" w:hAnsi="Wingdings" w:hint="default"/>
      </w:rPr>
    </w:lvl>
    <w:lvl w:ilvl="6" w:tplc="150E175E">
      <w:start w:val="1"/>
      <w:numFmt w:val="bullet"/>
      <w:lvlText w:val=""/>
      <w:lvlJc w:val="left"/>
      <w:pPr>
        <w:ind w:left="5040" w:hanging="360"/>
      </w:pPr>
      <w:rPr>
        <w:rFonts w:ascii="Symbol" w:hAnsi="Symbol" w:hint="default"/>
      </w:rPr>
    </w:lvl>
    <w:lvl w:ilvl="7" w:tplc="DCEE4C32">
      <w:start w:val="1"/>
      <w:numFmt w:val="bullet"/>
      <w:lvlText w:val="o"/>
      <w:lvlJc w:val="left"/>
      <w:pPr>
        <w:ind w:left="5760" w:hanging="360"/>
      </w:pPr>
      <w:rPr>
        <w:rFonts w:ascii="Courier New" w:hAnsi="Courier New" w:hint="default"/>
      </w:rPr>
    </w:lvl>
    <w:lvl w:ilvl="8" w:tplc="84449300">
      <w:start w:val="1"/>
      <w:numFmt w:val="bullet"/>
      <w:lvlText w:val=""/>
      <w:lvlJc w:val="left"/>
      <w:pPr>
        <w:ind w:left="6480" w:hanging="360"/>
      </w:pPr>
      <w:rPr>
        <w:rFonts w:ascii="Wingdings" w:hAnsi="Wingdings" w:hint="default"/>
      </w:rPr>
    </w:lvl>
  </w:abstractNum>
  <w:abstractNum w:abstractNumId="3" w15:restartNumberingAfterBreak="0">
    <w:nsid w:val="6CFE1408"/>
    <w:multiLevelType w:val="hybridMultilevel"/>
    <w:tmpl w:val="3A846A34"/>
    <w:lvl w:ilvl="0" w:tplc="FFFFFFF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2011830633">
    <w:abstractNumId w:val="2"/>
  </w:num>
  <w:num w:numId="2" w16cid:durableId="50734371">
    <w:abstractNumId w:val="3"/>
  </w:num>
  <w:num w:numId="3" w16cid:durableId="188488593">
    <w:abstractNumId w:val="1"/>
  </w:num>
  <w:num w:numId="4" w16cid:durableId="210429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02136D"/>
    <w:rsid w:val="00027D73"/>
    <w:rsid w:val="00031799"/>
    <w:rsid w:val="000348C6"/>
    <w:rsid w:val="000422CA"/>
    <w:rsid w:val="00043CD7"/>
    <w:rsid w:val="0004702C"/>
    <w:rsid w:val="000724DC"/>
    <w:rsid w:val="00090962"/>
    <w:rsid w:val="000B7714"/>
    <w:rsid w:val="000C69E3"/>
    <w:rsid w:val="000D1D46"/>
    <w:rsid w:val="000E07C5"/>
    <w:rsid w:val="000E44AB"/>
    <w:rsid w:val="001105A8"/>
    <w:rsid w:val="00125FA0"/>
    <w:rsid w:val="00131E89"/>
    <w:rsid w:val="00154D6D"/>
    <w:rsid w:val="00192F84"/>
    <w:rsid w:val="00195EBC"/>
    <w:rsid w:val="001B3CCE"/>
    <w:rsid w:val="001B4F51"/>
    <w:rsid w:val="001B7763"/>
    <w:rsid w:val="001C5FDC"/>
    <w:rsid w:val="001E7B48"/>
    <w:rsid w:val="001F0451"/>
    <w:rsid w:val="00210AAF"/>
    <w:rsid w:val="00221250"/>
    <w:rsid w:val="00230296"/>
    <w:rsid w:val="002408FB"/>
    <w:rsid w:val="00244B82"/>
    <w:rsid w:val="00251070"/>
    <w:rsid w:val="0028467C"/>
    <w:rsid w:val="0029369A"/>
    <w:rsid w:val="00297933"/>
    <w:rsid w:val="002A64F5"/>
    <w:rsid w:val="002B0599"/>
    <w:rsid w:val="002B1E23"/>
    <w:rsid w:val="002C5BEF"/>
    <w:rsid w:val="002F06FB"/>
    <w:rsid w:val="002F604E"/>
    <w:rsid w:val="0032485C"/>
    <w:rsid w:val="003537E0"/>
    <w:rsid w:val="003647EA"/>
    <w:rsid w:val="0037237B"/>
    <w:rsid w:val="003751C4"/>
    <w:rsid w:val="003D00E0"/>
    <w:rsid w:val="003D4F41"/>
    <w:rsid w:val="003D65F2"/>
    <w:rsid w:val="003E0547"/>
    <w:rsid w:val="003E4CAD"/>
    <w:rsid w:val="003F5ACB"/>
    <w:rsid w:val="00411A06"/>
    <w:rsid w:val="0041580C"/>
    <w:rsid w:val="00421395"/>
    <w:rsid w:val="00455788"/>
    <w:rsid w:val="00460206"/>
    <w:rsid w:val="00465EC2"/>
    <w:rsid w:val="00492710"/>
    <w:rsid w:val="004B6017"/>
    <w:rsid w:val="004E59E0"/>
    <w:rsid w:val="004E6587"/>
    <w:rsid w:val="004F3B09"/>
    <w:rsid w:val="00512EED"/>
    <w:rsid w:val="00527A09"/>
    <w:rsid w:val="0053096D"/>
    <w:rsid w:val="005469E7"/>
    <w:rsid w:val="00552B55"/>
    <w:rsid w:val="005541A2"/>
    <w:rsid w:val="00555DD9"/>
    <w:rsid w:val="005721DD"/>
    <w:rsid w:val="005830F3"/>
    <w:rsid w:val="00585CF6"/>
    <w:rsid w:val="00591224"/>
    <w:rsid w:val="005C6429"/>
    <w:rsid w:val="005D0BF1"/>
    <w:rsid w:val="005D51B5"/>
    <w:rsid w:val="005E4AC1"/>
    <w:rsid w:val="005E690D"/>
    <w:rsid w:val="005F5477"/>
    <w:rsid w:val="005F5676"/>
    <w:rsid w:val="005F63A9"/>
    <w:rsid w:val="00601808"/>
    <w:rsid w:val="0062124B"/>
    <w:rsid w:val="0062370A"/>
    <w:rsid w:val="00635DF1"/>
    <w:rsid w:val="00646213"/>
    <w:rsid w:val="0064784B"/>
    <w:rsid w:val="006636C3"/>
    <w:rsid w:val="00666CFD"/>
    <w:rsid w:val="00670507"/>
    <w:rsid w:val="00680249"/>
    <w:rsid w:val="00681143"/>
    <w:rsid w:val="006829CA"/>
    <w:rsid w:val="00686AF1"/>
    <w:rsid w:val="006B1E89"/>
    <w:rsid w:val="006B28CA"/>
    <w:rsid w:val="006B7E09"/>
    <w:rsid w:val="006D2E6B"/>
    <w:rsid w:val="006E32C9"/>
    <w:rsid w:val="006F6F50"/>
    <w:rsid w:val="00710BBC"/>
    <w:rsid w:val="007268A1"/>
    <w:rsid w:val="0073444B"/>
    <w:rsid w:val="00737F20"/>
    <w:rsid w:val="00741930"/>
    <w:rsid w:val="00747592"/>
    <w:rsid w:val="00752CF8"/>
    <w:rsid w:val="007949FD"/>
    <w:rsid w:val="0079567D"/>
    <w:rsid w:val="007956B8"/>
    <w:rsid w:val="007A08CA"/>
    <w:rsid w:val="007A4DE3"/>
    <w:rsid w:val="007B0C96"/>
    <w:rsid w:val="007B4695"/>
    <w:rsid w:val="007C0124"/>
    <w:rsid w:val="007C2804"/>
    <w:rsid w:val="007C2A83"/>
    <w:rsid w:val="007FC9E3"/>
    <w:rsid w:val="00801838"/>
    <w:rsid w:val="00801AB4"/>
    <w:rsid w:val="00801E3C"/>
    <w:rsid w:val="00807A13"/>
    <w:rsid w:val="0081562C"/>
    <w:rsid w:val="008162E1"/>
    <w:rsid w:val="00835C68"/>
    <w:rsid w:val="008419DE"/>
    <w:rsid w:val="00843335"/>
    <w:rsid w:val="0086295B"/>
    <w:rsid w:val="00874178"/>
    <w:rsid w:val="0087540E"/>
    <w:rsid w:val="00884423"/>
    <w:rsid w:val="0089101A"/>
    <w:rsid w:val="008C5687"/>
    <w:rsid w:val="008F5589"/>
    <w:rsid w:val="00900F4C"/>
    <w:rsid w:val="00901521"/>
    <w:rsid w:val="00903837"/>
    <w:rsid w:val="00911496"/>
    <w:rsid w:val="0092308A"/>
    <w:rsid w:val="0092754A"/>
    <w:rsid w:val="009443CB"/>
    <w:rsid w:val="00947C01"/>
    <w:rsid w:val="00966828"/>
    <w:rsid w:val="00973D56"/>
    <w:rsid w:val="009925C1"/>
    <w:rsid w:val="009A0F62"/>
    <w:rsid w:val="009A0F97"/>
    <w:rsid w:val="009A7C1E"/>
    <w:rsid w:val="009B35AB"/>
    <w:rsid w:val="009B3C61"/>
    <w:rsid w:val="009C10D2"/>
    <w:rsid w:val="009C5F67"/>
    <w:rsid w:val="009D14BB"/>
    <w:rsid w:val="009D1FC9"/>
    <w:rsid w:val="009D30A5"/>
    <w:rsid w:val="00A1111B"/>
    <w:rsid w:val="00A14098"/>
    <w:rsid w:val="00A213D6"/>
    <w:rsid w:val="00A51BA9"/>
    <w:rsid w:val="00A53EA8"/>
    <w:rsid w:val="00A63D7D"/>
    <w:rsid w:val="00A667FC"/>
    <w:rsid w:val="00A6701C"/>
    <w:rsid w:val="00A726CF"/>
    <w:rsid w:val="00A7677B"/>
    <w:rsid w:val="00A83EB4"/>
    <w:rsid w:val="00A90E13"/>
    <w:rsid w:val="00AA651E"/>
    <w:rsid w:val="00AB29E5"/>
    <w:rsid w:val="00AB7587"/>
    <w:rsid w:val="00B20FFA"/>
    <w:rsid w:val="00B4640A"/>
    <w:rsid w:val="00B55C53"/>
    <w:rsid w:val="00B61CFF"/>
    <w:rsid w:val="00B64465"/>
    <w:rsid w:val="00B66BEB"/>
    <w:rsid w:val="00B72E0E"/>
    <w:rsid w:val="00B80699"/>
    <w:rsid w:val="00B81A4E"/>
    <w:rsid w:val="00B83D81"/>
    <w:rsid w:val="00B90727"/>
    <w:rsid w:val="00B93C8E"/>
    <w:rsid w:val="00BA4DAA"/>
    <w:rsid w:val="00BB1CF3"/>
    <w:rsid w:val="00BD2027"/>
    <w:rsid w:val="00BE1E94"/>
    <w:rsid w:val="00BF1018"/>
    <w:rsid w:val="00BF648D"/>
    <w:rsid w:val="00C21D44"/>
    <w:rsid w:val="00C43BD5"/>
    <w:rsid w:val="00C50501"/>
    <w:rsid w:val="00C556A8"/>
    <w:rsid w:val="00C65CD3"/>
    <w:rsid w:val="00C70840"/>
    <w:rsid w:val="00C87B9C"/>
    <w:rsid w:val="00CA5A86"/>
    <w:rsid w:val="00CD4938"/>
    <w:rsid w:val="00CD63AF"/>
    <w:rsid w:val="00CE6212"/>
    <w:rsid w:val="00CF04C2"/>
    <w:rsid w:val="00D17181"/>
    <w:rsid w:val="00D53EA4"/>
    <w:rsid w:val="00D54213"/>
    <w:rsid w:val="00D6747E"/>
    <w:rsid w:val="00D73DBD"/>
    <w:rsid w:val="00D91DF6"/>
    <w:rsid w:val="00D96FB4"/>
    <w:rsid w:val="00DA4FCE"/>
    <w:rsid w:val="00DA6065"/>
    <w:rsid w:val="00DB23A2"/>
    <w:rsid w:val="00DB4736"/>
    <w:rsid w:val="00DD4911"/>
    <w:rsid w:val="00DE1E7C"/>
    <w:rsid w:val="00DE6F20"/>
    <w:rsid w:val="00E05924"/>
    <w:rsid w:val="00E05B4F"/>
    <w:rsid w:val="00E22AE6"/>
    <w:rsid w:val="00E32E5F"/>
    <w:rsid w:val="00E366AF"/>
    <w:rsid w:val="00E73841"/>
    <w:rsid w:val="00E77716"/>
    <w:rsid w:val="00E833E7"/>
    <w:rsid w:val="00EB6ABC"/>
    <w:rsid w:val="00EB7D2B"/>
    <w:rsid w:val="00EC2C06"/>
    <w:rsid w:val="00EC386C"/>
    <w:rsid w:val="00ED5CF2"/>
    <w:rsid w:val="00EE0EAB"/>
    <w:rsid w:val="00EE719F"/>
    <w:rsid w:val="00EF1D34"/>
    <w:rsid w:val="00F07233"/>
    <w:rsid w:val="00F23672"/>
    <w:rsid w:val="00F3334E"/>
    <w:rsid w:val="00F64746"/>
    <w:rsid w:val="00F67F3E"/>
    <w:rsid w:val="00F8185B"/>
    <w:rsid w:val="00F92544"/>
    <w:rsid w:val="00FA47FC"/>
    <w:rsid w:val="00FB7B3B"/>
    <w:rsid w:val="00FD0914"/>
    <w:rsid w:val="00FD28E0"/>
    <w:rsid w:val="00FE3B4B"/>
    <w:rsid w:val="00FF2824"/>
    <w:rsid w:val="012DC34E"/>
    <w:rsid w:val="012FAC94"/>
    <w:rsid w:val="017F992E"/>
    <w:rsid w:val="01A31773"/>
    <w:rsid w:val="029E7651"/>
    <w:rsid w:val="033A5D6E"/>
    <w:rsid w:val="038E7E27"/>
    <w:rsid w:val="03C0713E"/>
    <w:rsid w:val="03D4675E"/>
    <w:rsid w:val="03E07983"/>
    <w:rsid w:val="03F7FF2B"/>
    <w:rsid w:val="04E87615"/>
    <w:rsid w:val="0535134C"/>
    <w:rsid w:val="057004AE"/>
    <w:rsid w:val="0582BD36"/>
    <w:rsid w:val="05ED281B"/>
    <w:rsid w:val="0628296D"/>
    <w:rsid w:val="0689872B"/>
    <w:rsid w:val="06D0E6D1"/>
    <w:rsid w:val="082D09D8"/>
    <w:rsid w:val="083BFF5B"/>
    <w:rsid w:val="0921961C"/>
    <w:rsid w:val="0945D42E"/>
    <w:rsid w:val="0A5824EF"/>
    <w:rsid w:val="0AA50558"/>
    <w:rsid w:val="0ADE63FB"/>
    <w:rsid w:val="0B06D6B4"/>
    <w:rsid w:val="0B183245"/>
    <w:rsid w:val="0B4D0762"/>
    <w:rsid w:val="0B5E5E6C"/>
    <w:rsid w:val="0DAF2028"/>
    <w:rsid w:val="0E1ABF42"/>
    <w:rsid w:val="0E8F56F6"/>
    <w:rsid w:val="0F6048C1"/>
    <w:rsid w:val="10E93AF6"/>
    <w:rsid w:val="116FAFBF"/>
    <w:rsid w:val="11BC48E6"/>
    <w:rsid w:val="124B75BB"/>
    <w:rsid w:val="127B3FD5"/>
    <w:rsid w:val="14081AFC"/>
    <w:rsid w:val="147274F5"/>
    <w:rsid w:val="15B79A7D"/>
    <w:rsid w:val="15D38FCC"/>
    <w:rsid w:val="160451FF"/>
    <w:rsid w:val="16C311E0"/>
    <w:rsid w:val="16E31211"/>
    <w:rsid w:val="17A51888"/>
    <w:rsid w:val="188D8D0D"/>
    <w:rsid w:val="189ADF75"/>
    <w:rsid w:val="191A9843"/>
    <w:rsid w:val="1942D9F8"/>
    <w:rsid w:val="19F5E10C"/>
    <w:rsid w:val="1A800630"/>
    <w:rsid w:val="1B9108F4"/>
    <w:rsid w:val="1C86BF39"/>
    <w:rsid w:val="1CF2D8AE"/>
    <w:rsid w:val="1DA266A6"/>
    <w:rsid w:val="1E1A0C17"/>
    <w:rsid w:val="1E9283A9"/>
    <w:rsid w:val="1EAF925A"/>
    <w:rsid w:val="1F42B5FB"/>
    <w:rsid w:val="1F9CE3CD"/>
    <w:rsid w:val="1FA7DE23"/>
    <w:rsid w:val="1FCF274C"/>
    <w:rsid w:val="200000CA"/>
    <w:rsid w:val="206F16F0"/>
    <w:rsid w:val="2138BD44"/>
    <w:rsid w:val="21481937"/>
    <w:rsid w:val="21F69678"/>
    <w:rsid w:val="22D4990A"/>
    <w:rsid w:val="238C7CED"/>
    <w:rsid w:val="23FB2828"/>
    <w:rsid w:val="2401F992"/>
    <w:rsid w:val="243F22B2"/>
    <w:rsid w:val="24A98191"/>
    <w:rsid w:val="264613A2"/>
    <w:rsid w:val="26F44226"/>
    <w:rsid w:val="271B2A12"/>
    <w:rsid w:val="2880E3BE"/>
    <w:rsid w:val="28C9E5F4"/>
    <w:rsid w:val="2BBBD950"/>
    <w:rsid w:val="2C1A3F75"/>
    <w:rsid w:val="2C3E4DFF"/>
    <w:rsid w:val="2C8BF3E4"/>
    <w:rsid w:val="2C8DFC96"/>
    <w:rsid w:val="2CA16598"/>
    <w:rsid w:val="2E58D6CC"/>
    <w:rsid w:val="2ED66368"/>
    <w:rsid w:val="2F283249"/>
    <w:rsid w:val="2F5DFF3C"/>
    <w:rsid w:val="2F961A3A"/>
    <w:rsid w:val="2FBA108F"/>
    <w:rsid w:val="304AB504"/>
    <w:rsid w:val="30C402AA"/>
    <w:rsid w:val="30CC63B6"/>
    <w:rsid w:val="30D2D359"/>
    <w:rsid w:val="30F81B39"/>
    <w:rsid w:val="3155E0F0"/>
    <w:rsid w:val="325FD30B"/>
    <w:rsid w:val="32DA4B7F"/>
    <w:rsid w:val="32F6BE3F"/>
    <w:rsid w:val="33727E39"/>
    <w:rsid w:val="33C6EB35"/>
    <w:rsid w:val="33CF8037"/>
    <w:rsid w:val="33EC58FB"/>
    <w:rsid w:val="33FB8227"/>
    <w:rsid w:val="34258AC4"/>
    <w:rsid w:val="3451D90F"/>
    <w:rsid w:val="34F438B5"/>
    <w:rsid w:val="355D666C"/>
    <w:rsid w:val="355E712B"/>
    <w:rsid w:val="3677AABC"/>
    <w:rsid w:val="36900916"/>
    <w:rsid w:val="36CA00B0"/>
    <w:rsid w:val="36D80C09"/>
    <w:rsid w:val="377EB806"/>
    <w:rsid w:val="37FD21A6"/>
    <w:rsid w:val="387BE700"/>
    <w:rsid w:val="38C5A06B"/>
    <w:rsid w:val="38CA5A92"/>
    <w:rsid w:val="38D25605"/>
    <w:rsid w:val="38F45FBE"/>
    <w:rsid w:val="392A244F"/>
    <w:rsid w:val="3965F620"/>
    <w:rsid w:val="39B60444"/>
    <w:rsid w:val="3A34B572"/>
    <w:rsid w:val="3A6170CC"/>
    <w:rsid w:val="3AD62A7B"/>
    <w:rsid w:val="3B7D1869"/>
    <w:rsid w:val="3B9BA396"/>
    <w:rsid w:val="3BB1CB18"/>
    <w:rsid w:val="3C502406"/>
    <w:rsid w:val="3C5492E6"/>
    <w:rsid w:val="3C560E3C"/>
    <w:rsid w:val="3CCD48BC"/>
    <w:rsid w:val="3D0982E9"/>
    <w:rsid w:val="3D6EB061"/>
    <w:rsid w:val="3D7DF2FA"/>
    <w:rsid w:val="3DB69AA1"/>
    <w:rsid w:val="3E7D428A"/>
    <w:rsid w:val="3FB19754"/>
    <w:rsid w:val="3FCDBCC9"/>
    <w:rsid w:val="40793EC8"/>
    <w:rsid w:val="407CB4B3"/>
    <w:rsid w:val="40DE9423"/>
    <w:rsid w:val="4123369C"/>
    <w:rsid w:val="416A25F8"/>
    <w:rsid w:val="4202F2A5"/>
    <w:rsid w:val="420AD143"/>
    <w:rsid w:val="4218190F"/>
    <w:rsid w:val="422C5926"/>
    <w:rsid w:val="4279057A"/>
    <w:rsid w:val="42936B3C"/>
    <w:rsid w:val="43196DF6"/>
    <w:rsid w:val="435563C1"/>
    <w:rsid w:val="435A51DE"/>
    <w:rsid w:val="43E31C77"/>
    <w:rsid w:val="444ACB77"/>
    <w:rsid w:val="4479F6AB"/>
    <w:rsid w:val="44CDD173"/>
    <w:rsid w:val="45340DE5"/>
    <w:rsid w:val="45CADFA8"/>
    <w:rsid w:val="45E7E102"/>
    <w:rsid w:val="463F29FB"/>
    <w:rsid w:val="46B0BA4A"/>
    <w:rsid w:val="46D9F2C1"/>
    <w:rsid w:val="47384F63"/>
    <w:rsid w:val="47B63F97"/>
    <w:rsid w:val="47EAB95F"/>
    <w:rsid w:val="48371BDD"/>
    <w:rsid w:val="486394BF"/>
    <w:rsid w:val="498B1AB8"/>
    <w:rsid w:val="499F1FC6"/>
    <w:rsid w:val="49DD4276"/>
    <w:rsid w:val="4A254B2B"/>
    <w:rsid w:val="4AC18E77"/>
    <w:rsid w:val="4B341253"/>
    <w:rsid w:val="4BEF041A"/>
    <w:rsid w:val="4C5D5ED8"/>
    <w:rsid w:val="4CF773B1"/>
    <w:rsid w:val="4D58F27F"/>
    <w:rsid w:val="4EFBB9E0"/>
    <w:rsid w:val="4F0E44ED"/>
    <w:rsid w:val="4F5A5734"/>
    <w:rsid w:val="4FBA6F03"/>
    <w:rsid w:val="5051959B"/>
    <w:rsid w:val="5105170F"/>
    <w:rsid w:val="51F91BB1"/>
    <w:rsid w:val="524FF830"/>
    <w:rsid w:val="52B34504"/>
    <w:rsid w:val="53C61CBE"/>
    <w:rsid w:val="5440DC83"/>
    <w:rsid w:val="54DE2A3C"/>
    <w:rsid w:val="556DCB21"/>
    <w:rsid w:val="5591CEB7"/>
    <w:rsid w:val="55A5D5C2"/>
    <w:rsid w:val="5608B62D"/>
    <w:rsid w:val="56C709BC"/>
    <w:rsid w:val="57A1CD23"/>
    <w:rsid w:val="581A4060"/>
    <w:rsid w:val="58EEBB05"/>
    <w:rsid w:val="5A1D6CE2"/>
    <w:rsid w:val="5A8FB315"/>
    <w:rsid w:val="5AF2D825"/>
    <w:rsid w:val="5B32036A"/>
    <w:rsid w:val="5B6DA7AA"/>
    <w:rsid w:val="5BFB937B"/>
    <w:rsid w:val="5E919C28"/>
    <w:rsid w:val="60154940"/>
    <w:rsid w:val="61CFF009"/>
    <w:rsid w:val="62C4C81E"/>
    <w:rsid w:val="63114EBB"/>
    <w:rsid w:val="63FCE4F6"/>
    <w:rsid w:val="666E86B3"/>
    <w:rsid w:val="66C45AB3"/>
    <w:rsid w:val="66DA4FE9"/>
    <w:rsid w:val="671A6EE7"/>
    <w:rsid w:val="675C206F"/>
    <w:rsid w:val="675E0712"/>
    <w:rsid w:val="675E92FA"/>
    <w:rsid w:val="693DFD88"/>
    <w:rsid w:val="69487AC4"/>
    <w:rsid w:val="6A22E232"/>
    <w:rsid w:val="6A4AE8D8"/>
    <w:rsid w:val="6A4E4293"/>
    <w:rsid w:val="6A8AFCE2"/>
    <w:rsid w:val="6AB363B1"/>
    <w:rsid w:val="6B65D04D"/>
    <w:rsid w:val="6B9C8286"/>
    <w:rsid w:val="6BCD4C0D"/>
    <w:rsid w:val="6BD8E892"/>
    <w:rsid w:val="6C365F3A"/>
    <w:rsid w:val="6C6CC6B6"/>
    <w:rsid w:val="6D01F5AC"/>
    <w:rsid w:val="6E11469E"/>
    <w:rsid w:val="6E1270B6"/>
    <w:rsid w:val="6E5318AA"/>
    <w:rsid w:val="6EDF826A"/>
    <w:rsid w:val="6F19ED2F"/>
    <w:rsid w:val="6F927DE7"/>
    <w:rsid w:val="70101A99"/>
    <w:rsid w:val="705D7C67"/>
    <w:rsid w:val="70B566BB"/>
    <w:rsid w:val="726B8AD0"/>
    <w:rsid w:val="729CD194"/>
    <w:rsid w:val="72C04248"/>
    <w:rsid w:val="72D89F3E"/>
    <w:rsid w:val="72D9D6C6"/>
    <w:rsid w:val="72DE86DA"/>
    <w:rsid w:val="748D61C0"/>
    <w:rsid w:val="74A3FAC2"/>
    <w:rsid w:val="74A6DE1B"/>
    <w:rsid w:val="74EC93F0"/>
    <w:rsid w:val="759290C7"/>
    <w:rsid w:val="75DC9D0F"/>
    <w:rsid w:val="7712F6A3"/>
    <w:rsid w:val="787B2B7C"/>
    <w:rsid w:val="78BD80FB"/>
    <w:rsid w:val="78DE736D"/>
    <w:rsid w:val="79398F13"/>
    <w:rsid w:val="7B35F9EB"/>
    <w:rsid w:val="7B3CD110"/>
    <w:rsid w:val="7B94527D"/>
    <w:rsid w:val="7BBCF116"/>
    <w:rsid w:val="7C5C3B70"/>
    <w:rsid w:val="7C94BC4D"/>
    <w:rsid w:val="7CCCD0BE"/>
    <w:rsid w:val="7CEFCA53"/>
    <w:rsid w:val="7D1E8BA3"/>
    <w:rsid w:val="7D287544"/>
    <w:rsid w:val="7D2D5304"/>
    <w:rsid w:val="7DCC98C9"/>
    <w:rsid w:val="7F0CAA47"/>
    <w:rsid w:val="7F4EADE5"/>
    <w:rsid w:val="7FAB4C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1F50"/>
  <w15:chartTrackingRefBased/>
  <w15:docId w15:val="{5BA4A540-44E5-463C-A038-F8BE41CF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9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91D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91D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2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7763"/>
    <w:rPr>
      <w:color w:val="0000FF"/>
      <w:u w:val="single"/>
    </w:rPr>
  </w:style>
  <w:style w:type="character" w:styleId="Ulstomtale">
    <w:name w:val="Unresolved Mention"/>
    <w:basedOn w:val="Standardskrifttypeiafsnit"/>
    <w:uiPriority w:val="99"/>
    <w:semiHidden/>
    <w:unhideWhenUsed/>
    <w:rsid w:val="001B7763"/>
    <w:rPr>
      <w:color w:val="605E5C"/>
      <w:shd w:val="clear" w:color="auto" w:fill="E1DFDD"/>
    </w:rPr>
  </w:style>
  <w:style w:type="character" w:customStyle="1" w:styleId="Overskrift1Tegn">
    <w:name w:val="Overskrift 1 Tegn"/>
    <w:basedOn w:val="Standardskrifttypeiafsnit"/>
    <w:link w:val="Overskrift1"/>
    <w:uiPriority w:val="9"/>
    <w:rsid w:val="00D91DF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91DF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91DF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D91DF6"/>
    <w:rPr>
      <w:rFonts w:asciiTheme="majorHAnsi" w:eastAsiaTheme="majorEastAsia" w:hAnsiTheme="majorHAnsi" w:cstheme="majorBidi"/>
      <w:i/>
      <w:iCs/>
      <w:color w:val="2F5496" w:themeColor="accent1" w:themeShade="BF"/>
    </w:rPr>
  </w:style>
  <w:style w:type="paragraph" w:styleId="Listeafsnit">
    <w:name w:val="List Paragraph"/>
    <w:basedOn w:val="Normal"/>
    <w:uiPriority w:val="34"/>
    <w:qFormat/>
    <w:rsid w:val="00297933"/>
    <w:pPr>
      <w:ind w:left="720"/>
      <w:contextualSpacing/>
    </w:pPr>
  </w:style>
  <w:style w:type="character" w:customStyle="1" w:styleId="normaltextrun">
    <w:name w:val="normaltextrun"/>
    <w:basedOn w:val="Standardskrifttypeiafsnit"/>
    <w:rsid w:val="00DE6F20"/>
  </w:style>
  <w:style w:type="character" w:customStyle="1" w:styleId="eop">
    <w:name w:val="eop"/>
    <w:basedOn w:val="Standardskrifttypeiafsnit"/>
    <w:rsid w:val="00DE6F20"/>
  </w:style>
  <w:style w:type="character" w:styleId="Kommentarhenvisning">
    <w:name w:val="annotation reference"/>
    <w:basedOn w:val="Standardskrifttypeiafsnit"/>
    <w:uiPriority w:val="99"/>
    <w:semiHidden/>
    <w:unhideWhenUsed/>
    <w:rsid w:val="00FA47FC"/>
    <w:rPr>
      <w:sz w:val="16"/>
      <w:szCs w:val="16"/>
    </w:rPr>
  </w:style>
  <w:style w:type="paragraph" w:styleId="Kommentartekst">
    <w:name w:val="annotation text"/>
    <w:basedOn w:val="Normal"/>
    <w:link w:val="KommentartekstTegn"/>
    <w:uiPriority w:val="99"/>
    <w:unhideWhenUsed/>
    <w:rsid w:val="00FA47FC"/>
    <w:pPr>
      <w:spacing w:line="240" w:lineRule="auto"/>
    </w:pPr>
    <w:rPr>
      <w:sz w:val="20"/>
      <w:szCs w:val="20"/>
    </w:rPr>
  </w:style>
  <w:style w:type="character" w:customStyle="1" w:styleId="KommentartekstTegn">
    <w:name w:val="Kommentartekst Tegn"/>
    <w:basedOn w:val="Standardskrifttypeiafsnit"/>
    <w:link w:val="Kommentartekst"/>
    <w:uiPriority w:val="99"/>
    <w:rsid w:val="00FA47FC"/>
    <w:rPr>
      <w:sz w:val="20"/>
      <w:szCs w:val="20"/>
    </w:rPr>
  </w:style>
  <w:style w:type="paragraph" w:styleId="Kommentaremne">
    <w:name w:val="annotation subject"/>
    <w:basedOn w:val="Kommentartekst"/>
    <w:next w:val="Kommentartekst"/>
    <w:link w:val="KommentaremneTegn"/>
    <w:uiPriority w:val="99"/>
    <w:semiHidden/>
    <w:unhideWhenUsed/>
    <w:rsid w:val="00FA47FC"/>
    <w:rPr>
      <w:b/>
      <w:bCs/>
    </w:rPr>
  </w:style>
  <w:style w:type="character" w:customStyle="1" w:styleId="KommentaremneTegn">
    <w:name w:val="Kommentaremne Tegn"/>
    <w:basedOn w:val="KommentartekstTegn"/>
    <w:link w:val="Kommentaremne"/>
    <w:uiPriority w:val="99"/>
    <w:semiHidden/>
    <w:rsid w:val="00FA47FC"/>
    <w:rPr>
      <w:b/>
      <w:bCs/>
      <w:sz w:val="20"/>
      <w:szCs w:val="20"/>
    </w:rPr>
  </w:style>
  <w:style w:type="paragraph" w:styleId="Korrektur">
    <w:name w:val="Revision"/>
    <w:hidden/>
    <w:uiPriority w:val="99"/>
    <w:semiHidden/>
    <w:rsid w:val="009C5F67"/>
    <w:pPr>
      <w:spacing w:after="0" w:line="240" w:lineRule="auto"/>
    </w:pPr>
  </w:style>
  <w:style w:type="character" w:styleId="BesgtLink">
    <w:name w:val="FollowedHyperlink"/>
    <w:basedOn w:val="Standardskrifttypeiafsnit"/>
    <w:uiPriority w:val="99"/>
    <w:semiHidden/>
    <w:unhideWhenUsed/>
    <w:rsid w:val="00670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2350">
      <w:bodyDiv w:val="1"/>
      <w:marLeft w:val="0"/>
      <w:marRight w:val="0"/>
      <w:marTop w:val="0"/>
      <w:marBottom w:val="0"/>
      <w:divBdr>
        <w:top w:val="none" w:sz="0" w:space="0" w:color="auto"/>
        <w:left w:val="none" w:sz="0" w:space="0" w:color="auto"/>
        <w:bottom w:val="none" w:sz="0" w:space="0" w:color="auto"/>
        <w:right w:val="none" w:sz="0" w:space="0" w:color="auto"/>
      </w:divBdr>
    </w:div>
    <w:div w:id="510754696">
      <w:bodyDiv w:val="1"/>
      <w:marLeft w:val="0"/>
      <w:marRight w:val="0"/>
      <w:marTop w:val="0"/>
      <w:marBottom w:val="0"/>
      <w:divBdr>
        <w:top w:val="none" w:sz="0" w:space="0" w:color="auto"/>
        <w:left w:val="none" w:sz="0" w:space="0" w:color="auto"/>
        <w:bottom w:val="none" w:sz="0" w:space="0" w:color="auto"/>
        <w:right w:val="none" w:sz="0" w:space="0" w:color="auto"/>
      </w:divBdr>
    </w:div>
    <w:div w:id="593326359">
      <w:bodyDiv w:val="1"/>
      <w:marLeft w:val="0"/>
      <w:marRight w:val="0"/>
      <w:marTop w:val="0"/>
      <w:marBottom w:val="0"/>
      <w:divBdr>
        <w:top w:val="none" w:sz="0" w:space="0" w:color="auto"/>
        <w:left w:val="none" w:sz="0" w:space="0" w:color="auto"/>
        <w:bottom w:val="none" w:sz="0" w:space="0" w:color="auto"/>
        <w:right w:val="none" w:sz="0" w:space="0" w:color="auto"/>
      </w:divBdr>
    </w:div>
    <w:div w:id="18135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tsinformation.dk/eli/lta/2017/49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l.dk/administration-og-infrastruktur/studieadministrative-systemer/opbevaringskrav" TargetMode="External"/><Relationship Id="rId5" Type="http://schemas.openxmlformats.org/officeDocument/2006/relationships/numbering" Target="numbering.xml"/><Relationship Id="rId15" Type="http://schemas.openxmlformats.org/officeDocument/2006/relationships/hyperlink" Target="https://ec.europa.eu/info/law/law-topic/data-protection/international-dimension-data-protection/standard-contractual-clauses-scc_de" TargetMode="External"/><Relationship Id="rId10" Type="http://schemas.openxmlformats.org/officeDocument/2006/relationships/hyperlink" Target="mailto:dpo@itcn.dk" TargetMode="External"/><Relationship Id="rId4" Type="http://schemas.openxmlformats.org/officeDocument/2006/relationships/customXml" Target="../customXml/item4.xml"/><Relationship Id="rId9" Type="http://schemas.openxmlformats.org/officeDocument/2006/relationships/hyperlink" Target="mailto:gdpr@videndjurs.dk" TargetMode="External"/><Relationship Id="rId14" Type="http://schemas.openxmlformats.org/officeDocument/2006/relationships/hyperlink" Target="https://www.retsinformation.dk/eli/lta/2017/49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32dc22-cb25-4a51-adfd-e35ac38f3add" xsi:nil="true"/>
    <lcf76f155ced4ddcb4097134ff3c332f xmlns="39bca646-dcfe-4947-834a-25eb4135f9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2A8862CB638240A872F4D6239B291A" ma:contentTypeVersion="12" ma:contentTypeDescription="Opret et nyt dokument." ma:contentTypeScope="" ma:versionID="0bb84151d40a415c7193f328edd534e6">
  <xsd:schema xmlns:xsd="http://www.w3.org/2001/XMLSchema" xmlns:xs="http://www.w3.org/2001/XMLSchema" xmlns:p="http://schemas.microsoft.com/office/2006/metadata/properties" xmlns:ns2="39bca646-dcfe-4947-834a-25eb4135f950" xmlns:ns3="5d32dc22-cb25-4a51-adfd-e35ac38f3add" targetNamespace="http://schemas.microsoft.com/office/2006/metadata/properties" ma:root="true" ma:fieldsID="dee04eaa045172b967934a9999fef23a" ns2:_="" ns3:_="">
    <xsd:import namespace="39bca646-dcfe-4947-834a-25eb4135f950"/>
    <xsd:import namespace="5d32dc22-cb25-4a51-adfd-e35ac38f3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a646-dcfe-4947-834a-25eb4135f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d55726fd-d03d-411e-ad96-2cf5123e07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2dc22-cb25-4a51-adfd-e35ac38f3ad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2a7f8744-370e-4799-9b10-07f63280ef3d}" ma:internalName="TaxCatchAll" ma:showField="CatchAllData" ma:web="5d32dc22-cb25-4a51-adfd-e35ac38f3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5516B-C3DF-4622-AADD-458D3F10B1DA}">
  <ds:schemaRefs>
    <ds:schemaRef ds:uri="http://schemas.openxmlformats.org/officeDocument/2006/bibliography"/>
  </ds:schemaRefs>
</ds:datastoreItem>
</file>

<file path=customXml/itemProps2.xml><?xml version="1.0" encoding="utf-8"?>
<ds:datastoreItem xmlns:ds="http://schemas.openxmlformats.org/officeDocument/2006/customXml" ds:itemID="{E608C4EC-A920-416E-83BA-885FAEB103CB}">
  <ds:schemaRefs>
    <ds:schemaRef ds:uri="http://schemas.microsoft.com/office/2006/metadata/properties"/>
    <ds:schemaRef ds:uri="http://schemas.microsoft.com/office/infopath/2007/PartnerControls"/>
    <ds:schemaRef ds:uri="5d32dc22-cb25-4a51-adfd-e35ac38f3add"/>
    <ds:schemaRef ds:uri="39bca646-dcfe-4947-834a-25eb4135f950"/>
  </ds:schemaRefs>
</ds:datastoreItem>
</file>

<file path=customXml/itemProps3.xml><?xml version="1.0" encoding="utf-8"?>
<ds:datastoreItem xmlns:ds="http://schemas.openxmlformats.org/officeDocument/2006/customXml" ds:itemID="{BDD70762-1B87-427E-96ED-E201C7661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ca646-dcfe-4947-834a-25eb4135f950"/>
    <ds:schemaRef ds:uri="5d32dc22-cb25-4a51-adfd-e35ac38f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1F586-3C03-4ED3-9D93-7C43349E2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3239</Words>
  <Characters>19761</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Norup Andersen</dc:creator>
  <cp:keywords/>
  <dc:description/>
  <cp:lastModifiedBy>Anne Vibeke Jensen</cp:lastModifiedBy>
  <cp:revision>18</cp:revision>
  <dcterms:created xsi:type="dcterms:W3CDTF">2024-07-17T09:09:00Z</dcterms:created>
  <dcterms:modified xsi:type="dcterms:W3CDTF">2024-10-28T16:52:00Z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0x010100B82A8862CB638240A872F4D6239B291A</vt:lpwstr>
  </property>
</Properties>
</file>